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9A98E" w14:textId="77777777" w:rsidR="002A331D" w:rsidRPr="00881802" w:rsidRDefault="002A331D" w:rsidP="002A331D">
      <w:pPr>
        <w:pStyle w:val="Recuodecorpodetexto"/>
        <w:ind w:left="0"/>
        <w:jc w:val="both"/>
        <w:rPr>
          <w:rFonts w:ascii="Times New Roman" w:hAnsi="Times New Roman"/>
          <w:b/>
          <w:bCs/>
          <w:sz w:val="48"/>
          <w:szCs w:val="48"/>
        </w:rPr>
      </w:pPr>
      <w:r w:rsidRPr="00881802">
        <w:rPr>
          <w:rFonts w:ascii="Times New Roman" w:hAnsi="Times New Roman"/>
          <w:b/>
          <w:bCs/>
          <w:sz w:val="48"/>
          <w:szCs w:val="48"/>
        </w:rPr>
        <w:t>CÂMARA MUNICIPAL DE CRUZETA</w:t>
      </w:r>
    </w:p>
    <w:p w14:paraId="12EAAA80" w14:textId="5814E2A3" w:rsidR="002A331D" w:rsidRPr="00881802" w:rsidRDefault="002A331D" w:rsidP="002A331D">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sidR="001F24FE">
        <w:rPr>
          <w:rFonts w:ascii="Times New Roman" w:hAnsi="Times New Roman"/>
          <w:b/>
          <w:bCs/>
          <w:sz w:val="40"/>
          <w:szCs w:val="40"/>
        </w:rPr>
        <w:t>12</w:t>
      </w:r>
      <w:r w:rsidRPr="00881802">
        <w:rPr>
          <w:rFonts w:ascii="Times New Roman" w:hAnsi="Times New Roman"/>
          <w:b/>
          <w:bCs/>
          <w:sz w:val="40"/>
          <w:szCs w:val="40"/>
        </w:rPr>
        <w:t xml:space="preserve">ª SESSÃO </w:t>
      </w:r>
      <w:r w:rsidR="001F24FE">
        <w:rPr>
          <w:rFonts w:ascii="Times New Roman" w:hAnsi="Times New Roman"/>
          <w:b/>
          <w:bCs/>
          <w:sz w:val="40"/>
          <w:szCs w:val="40"/>
        </w:rPr>
        <w:t>EXTRA</w:t>
      </w:r>
      <w:r>
        <w:rPr>
          <w:rFonts w:ascii="Times New Roman" w:hAnsi="Times New Roman"/>
          <w:b/>
          <w:bCs/>
          <w:sz w:val="40"/>
          <w:szCs w:val="40"/>
        </w:rPr>
        <w:t>ORDINÁRIA</w:t>
      </w:r>
      <w:r w:rsidRPr="00881802">
        <w:rPr>
          <w:rFonts w:ascii="Times New Roman" w:hAnsi="Times New Roman"/>
          <w:b/>
          <w:bCs/>
          <w:sz w:val="40"/>
          <w:szCs w:val="40"/>
        </w:rPr>
        <w:t>, DA 2ª SESSÃO LEGISLATIVA DA 1</w:t>
      </w:r>
      <w:r>
        <w:rPr>
          <w:rFonts w:ascii="Times New Roman" w:hAnsi="Times New Roman"/>
          <w:b/>
          <w:bCs/>
          <w:sz w:val="40"/>
          <w:szCs w:val="40"/>
        </w:rPr>
        <w:t>7</w:t>
      </w:r>
      <w:r w:rsidRPr="00881802">
        <w:rPr>
          <w:rFonts w:ascii="Times New Roman" w:hAnsi="Times New Roman"/>
          <w:b/>
          <w:bCs/>
          <w:sz w:val="40"/>
          <w:szCs w:val="40"/>
        </w:rPr>
        <w:t>ª LEGISLATURA</w:t>
      </w:r>
    </w:p>
    <w:p w14:paraId="4F9BB908" w14:textId="77777777" w:rsidR="002A331D" w:rsidRPr="00881802" w:rsidRDefault="002A331D" w:rsidP="002A331D">
      <w:pPr>
        <w:pStyle w:val="Recuodecorpodetexto"/>
        <w:ind w:left="0"/>
        <w:jc w:val="both"/>
        <w:rPr>
          <w:rFonts w:ascii="Times New Roman" w:hAnsi="Times New Roman"/>
          <w:b/>
          <w:bCs/>
          <w:sz w:val="40"/>
          <w:szCs w:val="40"/>
        </w:rPr>
      </w:pPr>
      <w:r>
        <w:rPr>
          <w:rFonts w:ascii="Times New Roman" w:hAnsi="Times New Roman"/>
          <w:b/>
          <w:bCs/>
          <w:sz w:val="40"/>
          <w:szCs w:val="40"/>
        </w:rPr>
        <w:t>(23/08/2022)</w:t>
      </w:r>
    </w:p>
    <w:p w14:paraId="24163B27" w14:textId="77777777" w:rsidR="002A331D" w:rsidRDefault="002A331D" w:rsidP="002A331D">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03E81971" w14:textId="108B21F8" w:rsidR="002A331D" w:rsidRDefault="002A331D" w:rsidP="002A331D">
      <w:pPr>
        <w:rPr>
          <w:rFonts w:ascii="Times New Roman" w:hAnsi="Times New Roman" w:cs="Times New Roman"/>
          <w:b/>
          <w:bCs/>
          <w:color w:val="000000" w:themeColor="text1"/>
          <w:sz w:val="28"/>
          <w:szCs w:val="28"/>
          <w:shd w:val="clear" w:color="auto" w:fill="FFFFFF"/>
        </w:rPr>
      </w:pPr>
      <w:r>
        <w:rPr>
          <w:rFonts w:ascii="Courier New" w:hAnsi="Courier New" w:cs="Courier New"/>
          <w:color w:val="3F4254"/>
          <w:sz w:val="21"/>
          <w:szCs w:val="21"/>
        </w:rPr>
        <w:br/>
      </w:r>
      <w:r w:rsidRPr="00D02AC7">
        <w:rPr>
          <w:rFonts w:ascii="Times New Roman" w:hAnsi="Times New Roman" w:cs="Times New Roman"/>
          <w:b/>
          <w:bCs/>
          <w:color w:val="000000" w:themeColor="text1"/>
          <w:sz w:val="28"/>
          <w:szCs w:val="28"/>
          <w:shd w:val="clear" w:color="auto" w:fill="FFFFFF"/>
        </w:rPr>
        <w:t xml:space="preserve">ATA DA </w:t>
      </w:r>
      <w:r w:rsidR="001F24FE">
        <w:rPr>
          <w:rFonts w:ascii="Times New Roman" w:hAnsi="Times New Roman" w:cs="Times New Roman"/>
          <w:b/>
          <w:bCs/>
          <w:color w:val="000000" w:themeColor="text1"/>
          <w:sz w:val="28"/>
          <w:szCs w:val="28"/>
          <w:shd w:val="clear" w:color="auto" w:fill="FFFFFF"/>
        </w:rPr>
        <w:t>23</w:t>
      </w:r>
      <w:r w:rsidRPr="00D02AC7">
        <w:rPr>
          <w:rFonts w:ascii="Times New Roman" w:hAnsi="Times New Roman" w:cs="Times New Roman"/>
          <w:b/>
          <w:bCs/>
          <w:color w:val="000000" w:themeColor="text1"/>
          <w:sz w:val="28"/>
          <w:szCs w:val="28"/>
          <w:shd w:val="clear" w:color="auto" w:fill="FFFFFF"/>
        </w:rPr>
        <w:t>ª SESSÃO ORDINÁRIA DA 2ª SESSÃO LEGISLATIVA DA 17ª LEGISLATURA DA CÂMARA MUNICIPAL DE CRUZETA</w:t>
      </w:r>
    </w:p>
    <w:p w14:paraId="7AD4E4FA" w14:textId="77777777" w:rsidR="00733228" w:rsidRPr="00881802" w:rsidRDefault="00733228" w:rsidP="00733228">
      <w:pPr>
        <w:pStyle w:val="Recuodecorpodetexto"/>
        <w:ind w:left="0"/>
        <w:jc w:val="both"/>
        <w:rPr>
          <w:rFonts w:ascii="Times New Roman" w:hAnsi="Times New Roman"/>
          <w:b/>
          <w:bCs/>
          <w:sz w:val="40"/>
          <w:szCs w:val="40"/>
        </w:rPr>
      </w:pPr>
    </w:p>
    <w:p w14:paraId="6DDE3C9B" w14:textId="77777777" w:rsidR="001F24FE" w:rsidRDefault="001F24FE" w:rsidP="001F24FE">
      <w:pPr>
        <w:spacing w:line="276" w:lineRule="auto"/>
        <w:jc w:val="both"/>
        <w:rPr>
          <w:rFonts w:ascii="Times New Roman" w:hAnsi="Times New Roman" w:cs="Times New Roman"/>
          <w:sz w:val="28"/>
          <w:szCs w:val="28"/>
          <w:shd w:val="clear" w:color="auto" w:fill="FFFFFF"/>
        </w:rPr>
      </w:pPr>
      <w:r w:rsidRPr="00C5798A">
        <w:rPr>
          <w:rFonts w:ascii="Times New Roman" w:hAnsi="Times New Roman" w:cs="Times New Roman"/>
          <w:sz w:val="28"/>
          <w:szCs w:val="28"/>
          <w:shd w:val="clear" w:color="auto" w:fill="FFFFFF"/>
        </w:rPr>
        <w:t>Aos vinte e três dias do mês de agosto do ano de dois mil e vinte e dois, às dez</w:t>
      </w:r>
      <w:r>
        <w:rPr>
          <w:rFonts w:ascii="Times New Roman" w:hAnsi="Times New Roman" w:cs="Times New Roman"/>
          <w:sz w:val="28"/>
          <w:szCs w:val="28"/>
          <w:shd w:val="clear" w:color="auto" w:fill="FFFFFF"/>
        </w:rPr>
        <w:t>e</w:t>
      </w:r>
      <w:r w:rsidRPr="00C5798A">
        <w:rPr>
          <w:rFonts w:ascii="Times New Roman" w:hAnsi="Times New Roman" w:cs="Times New Roman"/>
          <w:sz w:val="28"/>
          <w:szCs w:val="28"/>
          <w:shd w:val="clear" w:color="auto" w:fill="FFFFFF"/>
        </w:rPr>
        <w:t>ssete horas e dezoito minutos(17h), onde funciona o Poder Legislativo, na Sala das Sessões, foi realizada a ​23ª SESSÃO ORDINÁRIA DA 2ª SESSÃO LEGISLATIVA DA 17ª LEGISLATURA​​​  sob a presidência do parlamentar Itan Lobo de Medeiros,  tendo os trabalhos com secretariado  pela vereadora, Ayérica Angelle Maria de Oliveira Dantas. Estiveram presentes os senhores vereadores Arilúzia Sasnara de Araújo Medeiros, Ayérica Angelle Maria de Oliveira Dantas, Hildeberto Diniz Silva Nascimento, Cypriano Pinheiro Medeiros de Araújo, José Ethel Stephan Usando Sales Canuto de Moraes, Hutson Neves Barbosa, Itan Lobo de Medeiros, Patrício Sinderley Araújo de Assis e Walfredo Cesino de Medeiros. Havendo quórum regimental, o presidente, declarou aberta a sessão as ​dez</w:t>
      </w:r>
      <w:r>
        <w:rPr>
          <w:rFonts w:ascii="Times New Roman" w:hAnsi="Times New Roman" w:cs="Times New Roman"/>
          <w:sz w:val="28"/>
          <w:szCs w:val="28"/>
          <w:shd w:val="clear" w:color="auto" w:fill="FFFFFF"/>
        </w:rPr>
        <w:t>es</w:t>
      </w:r>
      <w:r w:rsidRPr="00C5798A">
        <w:rPr>
          <w:rFonts w:ascii="Times New Roman" w:hAnsi="Times New Roman" w:cs="Times New Roman"/>
          <w:sz w:val="28"/>
          <w:szCs w:val="28"/>
          <w:shd w:val="clear" w:color="auto" w:fill="FFFFFF"/>
        </w:rPr>
        <w:t xml:space="preserve">sete horas ​ deu início aos trabalhos. Lida a ata da Sessão anterior, realizada no dia 23 de agosto de 2022, a mesma foi discutida </w:t>
      </w:r>
      <w:r>
        <w:rPr>
          <w:rFonts w:ascii="Times New Roman" w:hAnsi="Times New Roman" w:cs="Times New Roman"/>
          <w:sz w:val="28"/>
          <w:szCs w:val="28"/>
          <w:shd w:val="clear" w:color="auto" w:fill="FFFFFF"/>
        </w:rPr>
        <w:t xml:space="preserve">e </w:t>
      </w:r>
      <w:r w:rsidRPr="00C5798A">
        <w:rPr>
          <w:rFonts w:ascii="Times New Roman" w:hAnsi="Times New Roman" w:cs="Times New Roman"/>
          <w:sz w:val="28"/>
          <w:szCs w:val="28"/>
          <w:shd w:val="clear" w:color="auto" w:fill="FFFFFF"/>
        </w:rPr>
        <w:t>logo não tendo sido solicitada a retificação da ata no prazo regimental, a presidência encaminhou para votação, sendo aprovada por unanimidade. </w:t>
      </w:r>
      <w:r w:rsidRPr="00C5798A">
        <w:rPr>
          <w:rFonts w:ascii="Times New Roman" w:hAnsi="Times New Roman" w:cs="Times New Roman"/>
          <w:b/>
          <w:bCs/>
          <w:sz w:val="28"/>
          <w:szCs w:val="28"/>
          <w:shd w:val="clear" w:color="auto" w:fill="FFFFFF"/>
        </w:rPr>
        <w:t>PROPOSIÇÕES</w:t>
      </w:r>
      <w:r w:rsidRPr="00AE419F">
        <w:rPr>
          <w:rFonts w:ascii="Times New Roman" w:hAnsi="Times New Roman" w:cs="Times New Roman"/>
          <w:sz w:val="28"/>
          <w:szCs w:val="28"/>
          <w:shd w:val="clear" w:color="auto" w:fill="FFFFFF"/>
        </w:rPr>
        <w:t>: 1- Requerimento nº 023 de 2022</w:t>
      </w:r>
      <w:r w:rsidRPr="00C5798A">
        <w:rPr>
          <w:rFonts w:ascii="Times New Roman" w:hAnsi="Times New Roman" w:cs="Times New Roman"/>
          <w:sz w:val="28"/>
          <w:szCs w:val="28"/>
          <w:shd w:val="clear" w:color="auto" w:fill="FFFFFF"/>
        </w:rPr>
        <w:t>, de autoria d</w:t>
      </w:r>
      <w:r>
        <w:rPr>
          <w:rFonts w:ascii="Times New Roman" w:hAnsi="Times New Roman" w:cs="Times New Roman"/>
          <w:sz w:val="28"/>
          <w:szCs w:val="28"/>
          <w:shd w:val="clear" w:color="auto" w:fill="FFFFFF"/>
        </w:rPr>
        <w:t>a</w:t>
      </w:r>
      <w:r w:rsidRPr="00C5798A">
        <w:rPr>
          <w:rFonts w:ascii="Times New Roman" w:hAnsi="Times New Roman" w:cs="Times New Roman"/>
          <w:sz w:val="28"/>
          <w:szCs w:val="28"/>
          <w:shd w:val="clear" w:color="auto" w:fill="FFFFFF"/>
        </w:rPr>
        <w:t xml:space="preserve"> parlamentar Ayérica Angelle Maria de Oliveira Dantas</w:t>
      </w:r>
      <w:r>
        <w:rPr>
          <w:rFonts w:ascii="Times New Roman" w:hAnsi="Times New Roman" w:cs="Times New Roman"/>
          <w:sz w:val="28"/>
          <w:szCs w:val="28"/>
          <w:shd w:val="clear" w:color="auto" w:fill="FFFFFF"/>
        </w:rPr>
        <w:t xml:space="preserve"> -</w:t>
      </w:r>
      <w:r w:rsidRPr="00C5798A">
        <w:rPr>
          <w:rFonts w:ascii="Times New Roman" w:hAnsi="Times New Roman" w:cs="Times New Roman"/>
          <w:sz w:val="28"/>
          <w:szCs w:val="28"/>
          <w:shd w:val="clear" w:color="auto" w:fill="FFFFFF"/>
        </w:rPr>
        <w:t xml:space="preserve"> Requeiro a Mesa, ouvido o Plenário, para que seja encaminhado expediente ao Exmo. Senhor Prefeito Joaquim José de Medeiros, solicitando que seja destinado para a Rua Emílio Vale, Centro de Cruzeta-RN, um contêiner para que os comércios e atividades localizadas na referida localidade, possam colocar lixo e usufruir com frequência, evitando que a sujidade se espalhe pelo município.</w:t>
      </w:r>
      <w:r>
        <w:rPr>
          <w:rFonts w:ascii="Times New Roman" w:hAnsi="Times New Roman" w:cs="Times New Roman"/>
          <w:sz w:val="28"/>
          <w:szCs w:val="28"/>
          <w:shd w:val="clear" w:color="auto" w:fill="FFFFFF"/>
        </w:rPr>
        <w:t xml:space="preserve"> </w:t>
      </w:r>
      <w:r w:rsidRPr="00C5798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2 - </w:t>
      </w:r>
      <w:r w:rsidRPr="00EA41E8">
        <w:rPr>
          <w:rFonts w:ascii="Times New Roman" w:hAnsi="Times New Roman"/>
          <w:sz w:val="28"/>
          <w:szCs w:val="28"/>
        </w:rPr>
        <w:t>D</w:t>
      </w:r>
      <w:r>
        <w:rPr>
          <w:rFonts w:ascii="Times New Roman" w:hAnsi="Times New Roman"/>
          <w:sz w:val="28"/>
          <w:szCs w:val="28"/>
        </w:rPr>
        <w:t>a</w:t>
      </w:r>
      <w:r w:rsidRPr="00EA41E8">
        <w:rPr>
          <w:rFonts w:ascii="Times New Roman" w:hAnsi="Times New Roman"/>
          <w:sz w:val="28"/>
          <w:szCs w:val="28"/>
        </w:rPr>
        <w:t xml:space="preserve"> </w:t>
      </w:r>
      <w:r w:rsidRPr="00EA41E8">
        <w:rPr>
          <w:rFonts w:ascii="Times New Roman" w:hAnsi="Times New Roman"/>
          <w:sz w:val="28"/>
          <w:szCs w:val="28"/>
        </w:rPr>
        <w:lastRenderedPageBreak/>
        <w:t>Senhor</w:t>
      </w:r>
      <w:r>
        <w:rPr>
          <w:rFonts w:ascii="Times New Roman" w:hAnsi="Times New Roman"/>
          <w:sz w:val="28"/>
          <w:szCs w:val="28"/>
        </w:rPr>
        <w:t>a</w:t>
      </w:r>
      <w:r w:rsidRPr="00EA41E8">
        <w:rPr>
          <w:rFonts w:ascii="Times New Roman" w:hAnsi="Times New Roman"/>
          <w:sz w:val="28"/>
          <w:szCs w:val="28"/>
        </w:rPr>
        <w:t xml:space="preserve"> Vereador</w:t>
      </w:r>
      <w:r>
        <w:rPr>
          <w:rFonts w:ascii="Times New Roman" w:hAnsi="Times New Roman"/>
          <w:sz w:val="28"/>
          <w:szCs w:val="28"/>
        </w:rPr>
        <w:t>a</w:t>
      </w:r>
      <w:r w:rsidRPr="00EA41E8">
        <w:rPr>
          <w:rFonts w:ascii="Times New Roman" w:hAnsi="Times New Roman"/>
          <w:sz w:val="28"/>
          <w:szCs w:val="28"/>
        </w:rPr>
        <w:t xml:space="preserve"> </w:t>
      </w:r>
      <w:r w:rsidRPr="00FD10F5">
        <w:rPr>
          <w:rFonts w:ascii="Times New Roman" w:hAnsi="Times New Roman"/>
          <w:color w:val="000000" w:themeColor="text1"/>
          <w:sz w:val="28"/>
          <w:szCs w:val="28"/>
          <w:shd w:val="clear" w:color="auto" w:fill="FFFFFF"/>
        </w:rPr>
        <w:t>Arilúzia Sasnara de Araújo Medeiro</w:t>
      </w:r>
      <w:r>
        <w:rPr>
          <w:rFonts w:ascii="Times New Roman" w:hAnsi="Times New Roman"/>
          <w:color w:val="000000" w:themeColor="text1"/>
          <w:sz w:val="28"/>
          <w:szCs w:val="28"/>
          <w:shd w:val="clear" w:color="auto" w:fill="FFFFFF"/>
        </w:rPr>
        <w:t xml:space="preserve">s </w:t>
      </w:r>
      <w:r w:rsidRPr="00EA41E8">
        <w:rPr>
          <w:rFonts w:ascii="Times New Roman" w:hAnsi="Times New Roman"/>
          <w:sz w:val="28"/>
          <w:szCs w:val="28"/>
        </w:rPr>
        <w:t xml:space="preserve">– Requerimento Verbal, encampado pelo Plenário, solicitando a Mesa ouvido o plenário, com fundamento no artigo 95, parágrafo 2°, inciso VII do Regimento Interno (Resolução n° 38/90), para que seja consignado em ata, voto de pesar pelo falecimento do Senhor </w:t>
      </w:r>
      <w:r>
        <w:rPr>
          <w:rFonts w:ascii="Times New Roman" w:hAnsi="Times New Roman"/>
          <w:sz w:val="28"/>
          <w:szCs w:val="28"/>
        </w:rPr>
        <w:t xml:space="preserve">Amadeus Gomes dos Santos </w:t>
      </w:r>
      <w:r w:rsidRPr="00EA41E8">
        <w:rPr>
          <w:rFonts w:ascii="Times New Roman" w:hAnsi="Times New Roman"/>
          <w:sz w:val="28"/>
          <w:szCs w:val="28"/>
        </w:rPr>
        <w:t>e que a referida manifestação seja comunicada a sua família</w:t>
      </w:r>
      <w:r>
        <w:rPr>
          <w:rFonts w:ascii="Times New Roman" w:hAnsi="Times New Roman"/>
          <w:sz w:val="28"/>
          <w:szCs w:val="28"/>
        </w:rPr>
        <w:t xml:space="preserve">. 3 - </w:t>
      </w:r>
      <w:r w:rsidRPr="00EA41E8">
        <w:rPr>
          <w:rFonts w:ascii="Times New Roman" w:hAnsi="Times New Roman"/>
          <w:sz w:val="28"/>
          <w:szCs w:val="28"/>
        </w:rPr>
        <w:t>D</w:t>
      </w:r>
      <w:r>
        <w:rPr>
          <w:rFonts w:ascii="Times New Roman" w:hAnsi="Times New Roman"/>
          <w:sz w:val="28"/>
          <w:szCs w:val="28"/>
        </w:rPr>
        <w:t>a</w:t>
      </w:r>
      <w:r w:rsidRPr="00EA41E8">
        <w:rPr>
          <w:rFonts w:ascii="Times New Roman" w:hAnsi="Times New Roman"/>
          <w:sz w:val="28"/>
          <w:szCs w:val="28"/>
        </w:rPr>
        <w:t xml:space="preserve"> Senhor</w:t>
      </w:r>
      <w:r>
        <w:rPr>
          <w:rFonts w:ascii="Times New Roman" w:hAnsi="Times New Roman"/>
          <w:sz w:val="28"/>
          <w:szCs w:val="28"/>
        </w:rPr>
        <w:t>a</w:t>
      </w:r>
      <w:r w:rsidRPr="00EA41E8">
        <w:rPr>
          <w:rFonts w:ascii="Times New Roman" w:hAnsi="Times New Roman"/>
          <w:sz w:val="28"/>
          <w:szCs w:val="28"/>
        </w:rPr>
        <w:t xml:space="preserve"> Vereador</w:t>
      </w:r>
      <w:r>
        <w:rPr>
          <w:rFonts w:ascii="Times New Roman" w:hAnsi="Times New Roman"/>
          <w:sz w:val="28"/>
          <w:szCs w:val="28"/>
        </w:rPr>
        <w:t>a</w:t>
      </w:r>
      <w:r w:rsidRPr="00EA41E8">
        <w:rPr>
          <w:rFonts w:ascii="Times New Roman" w:hAnsi="Times New Roman"/>
          <w:sz w:val="28"/>
          <w:szCs w:val="28"/>
        </w:rPr>
        <w:t xml:space="preserve"> </w:t>
      </w:r>
      <w:r w:rsidRPr="00FD10F5">
        <w:rPr>
          <w:rFonts w:ascii="Times New Roman" w:hAnsi="Times New Roman"/>
          <w:color w:val="000000" w:themeColor="text1"/>
          <w:sz w:val="28"/>
          <w:szCs w:val="28"/>
          <w:shd w:val="clear" w:color="auto" w:fill="FFFFFF"/>
        </w:rPr>
        <w:t>Arilúzia Sasnara de Araújo Medeiro</w:t>
      </w:r>
      <w:r>
        <w:rPr>
          <w:rFonts w:ascii="Times New Roman" w:hAnsi="Times New Roman"/>
          <w:color w:val="000000" w:themeColor="text1"/>
          <w:sz w:val="28"/>
          <w:szCs w:val="28"/>
          <w:shd w:val="clear" w:color="auto" w:fill="FFFFFF"/>
        </w:rPr>
        <w:t xml:space="preserve">s -  </w:t>
      </w:r>
      <w:r w:rsidRPr="00EA41E8">
        <w:rPr>
          <w:rFonts w:ascii="Times New Roman" w:hAnsi="Times New Roman"/>
          <w:sz w:val="28"/>
          <w:szCs w:val="28"/>
        </w:rPr>
        <w:t xml:space="preserve">Requerimento Verbal, encampado pelo Plenário, solicitando a Mesa ouvido o plenário, com fundamento no artigo 95, parágrafo 2°, inciso VII do Regimento Interno (Resolução n° 38/90), para que seja consignado em ata, </w:t>
      </w:r>
      <w:r>
        <w:rPr>
          <w:rFonts w:ascii="Times New Roman" w:hAnsi="Times New Roman"/>
          <w:sz w:val="28"/>
          <w:szCs w:val="28"/>
        </w:rPr>
        <w:t xml:space="preserve">moção de aplausos a Miss Cruzetense 2022, Farah Ingrid Germano, que se consagrou a grande vencedora do Concurso Miss Seridó 2022. </w:t>
      </w:r>
      <w:r w:rsidRPr="00C5798A">
        <w:rPr>
          <w:rFonts w:ascii="Times New Roman" w:hAnsi="Times New Roman" w:cs="Times New Roman"/>
          <w:sz w:val="28"/>
          <w:szCs w:val="28"/>
          <w:shd w:val="clear" w:color="auto" w:fill="FFFFFF"/>
        </w:rPr>
        <w:t>Após a leitura do material do Expediente</w:t>
      </w:r>
      <w:r>
        <w:rPr>
          <w:rFonts w:ascii="Times New Roman" w:hAnsi="Times New Roman" w:cs="Times New Roman"/>
          <w:sz w:val="28"/>
          <w:szCs w:val="28"/>
          <w:shd w:val="clear" w:color="auto" w:fill="FFFFFF"/>
        </w:rPr>
        <w:t>,</w:t>
      </w:r>
      <w:r w:rsidRPr="00C5798A">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o</w:t>
      </w:r>
      <w:r w:rsidRPr="00C5798A">
        <w:rPr>
          <w:rFonts w:ascii="Times New Roman" w:hAnsi="Times New Roman" w:cs="Times New Roman"/>
          <w:sz w:val="28"/>
          <w:szCs w:val="28"/>
          <w:shd w:val="clear" w:color="auto" w:fill="FFFFFF"/>
        </w:rPr>
        <w:t xml:space="preserve"> Presidente, Itan Lobo de Medeiros, iniciou a inscrição dos Oradores</w:t>
      </w:r>
      <w:r>
        <w:rPr>
          <w:rFonts w:ascii="Times New Roman" w:hAnsi="Times New Roman" w:cs="Times New Roman"/>
          <w:sz w:val="28"/>
          <w:szCs w:val="28"/>
          <w:shd w:val="clear" w:color="auto" w:fill="FFFFFF"/>
        </w:rPr>
        <w:t xml:space="preserve"> do</w:t>
      </w:r>
      <w:r w:rsidRPr="00C5798A">
        <w:rPr>
          <w:rFonts w:ascii="Times New Roman" w:hAnsi="Times New Roman" w:cs="Times New Roman"/>
          <w:sz w:val="28"/>
          <w:szCs w:val="28"/>
          <w:shd w:val="clear" w:color="auto" w:fill="FFFFFF"/>
        </w:rPr>
        <w:t xml:space="preserve"> EXPEDIENTE, </w:t>
      </w:r>
      <w:r>
        <w:rPr>
          <w:rFonts w:ascii="Times New Roman" w:hAnsi="Times New Roman" w:cs="Times New Roman"/>
          <w:sz w:val="28"/>
          <w:szCs w:val="28"/>
          <w:shd w:val="clear" w:color="auto" w:fill="FFFFFF"/>
        </w:rPr>
        <w:t xml:space="preserve">com os seguintes vereadores (as) </w:t>
      </w:r>
      <w:r w:rsidRPr="00C5798A">
        <w:rPr>
          <w:rFonts w:ascii="Times New Roman" w:hAnsi="Times New Roman" w:cs="Times New Roman"/>
          <w:sz w:val="28"/>
          <w:szCs w:val="28"/>
          <w:shd w:val="clear" w:color="auto" w:fill="FFFFFF"/>
        </w:rPr>
        <w:t>Itan Lobo</w:t>
      </w:r>
      <w:r>
        <w:rPr>
          <w:rFonts w:ascii="Times New Roman" w:hAnsi="Times New Roman" w:cs="Times New Roman"/>
          <w:sz w:val="28"/>
          <w:szCs w:val="28"/>
          <w:shd w:val="clear" w:color="auto" w:fill="FFFFFF"/>
        </w:rPr>
        <w:t xml:space="preserve"> de Medeiros</w:t>
      </w:r>
      <w:r w:rsidRPr="00C5798A">
        <w:rPr>
          <w:rFonts w:ascii="Times New Roman" w:hAnsi="Times New Roman" w:cs="Times New Roman"/>
          <w:sz w:val="28"/>
          <w:szCs w:val="28"/>
          <w:shd w:val="clear" w:color="auto" w:fill="FFFFFF"/>
        </w:rPr>
        <w:t>, Hildeberto Diniz Silva Nascimento e Arilúzia Sasnara de Araújo Medeiros. Nada</w:t>
      </w:r>
      <w:r>
        <w:rPr>
          <w:rFonts w:ascii="Times New Roman" w:hAnsi="Times New Roman" w:cs="Times New Roman"/>
          <w:sz w:val="28"/>
          <w:szCs w:val="28"/>
          <w:shd w:val="clear" w:color="auto" w:fill="FFFFFF"/>
        </w:rPr>
        <w:t xml:space="preserve"> mais</w:t>
      </w:r>
      <w:r w:rsidRPr="00C5798A">
        <w:rPr>
          <w:rFonts w:ascii="Times New Roman" w:hAnsi="Times New Roman" w:cs="Times New Roman"/>
          <w:sz w:val="28"/>
          <w:szCs w:val="28"/>
          <w:shd w:val="clear" w:color="auto" w:fill="FFFFFF"/>
        </w:rPr>
        <w:t xml:space="preserve"> havendo ser tratado no expediente, passou para apreciação das matérias constantes da pauta da sessão</w:t>
      </w:r>
      <w:r>
        <w:rPr>
          <w:rFonts w:ascii="Times New Roman" w:hAnsi="Times New Roman" w:cs="Times New Roman"/>
          <w:sz w:val="28"/>
          <w:szCs w:val="28"/>
          <w:shd w:val="clear" w:color="auto" w:fill="FFFFFF"/>
        </w:rPr>
        <w:t>.</w:t>
      </w:r>
      <w:r w:rsidRPr="00C5798A">
        <w:rPr>
          <w:rFonts w:ascii="Times New Roman" w:hAnsi="Times New Roman" w:cs="Times New Roman"/>
          <w:sz w:val="28"/>
          <w:szCs w:val="28"/>
          <w:shd w:val="clear" w:color="auto" w:fill="FFFFFF"/>
        </w:rPr>
        <w:t> Dando prosseguimento à sessão, a Presidência colocou em</w:t>
      </w:r>
      <w:r>
        <w:rPr>
          <w:rFonts w:ascii="Times New Roman" w:hAnsi="Times New Roman" w:cs="Times New Roman"/>
          <w:sz w:val="28"/>
          <w:szCs w:val="28"/>
          <w:shd w:val="clear" w:color="auto" w:fill="FFFFFF"/>
        </w:rPr>
        <w:t xml:space="preserve"> </w:t>
      </w:r>
      <w:r w:rsidRPr="00C5798A">
        <w:rPr>
          <w:rFonts w:ascii="Times New Roman" w:hAnsi="Times New Roman" w:cs="Times New Roman"/>
          <w:sz w:val="28"/>
          <w:szCs w:val="28"/>
          <w:shd w:val="clear" w:color="auto" w:fill="FFFFFF"/>
        </w:rPr>
        <w:t>discussão e votação a proposição: </w:t>
      </w:r>
      <w:r>
        <w:rPr>
          <w:rFonts w:ascii="Times New Roman" w:hAnsi="Times New Roman" w:cs="Times New Roman"/>
          <w:b/>
          <w:bCs/>
          <w:sz w:val="28"/>
          <w:szCs w:val="28"/>
          <w:shd w:val="clear" w:color="auto" w:fill="FFFFFF"/>
        </w:rPr>
        <w:t>Projeto de Lei Ordinária</w:t>
      </w:r>
      <w:r w:rsidRPr="00C5798A">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rPr>
        <w:t xml:space="preserve">nº </w:t>
      </w:r>
      <w:r w:rsidRPr="00C5798A">
        <w:rPr>
          <w:rFonts w:ascii="Times New Roman" w:hAnsi="Times New Roman" w:cs="Times New Roman"/>
          <w:b/>
          <w:bCs/>
          <w:sz w:val="28"/>
          <w:szCs w:val="28"/>
          <w:shd w:val="clear" w:color="auto" w:fill="FFFFFF"/>
        </w:rPr>
        <w:t>008 de 2022</w:t>
      </w:r>
      <w:r w:rsidRPr="00C5798A">
        <w:rPr>
          <w:rFonts w:ascii="Times New Roman" w:hAnsi="Times New Roman" w:cs="Times New Roman"/>
          <w:sz w:val="28"/>
          <w:szCs w:val="28"/>
          <w:shd w:val="clear" w:color="auto" w:fill="FFFFFF"/>
        </w:rPr>
        <w:t xml:space="preserve">, de autoria do poder executivo municipal Joaquim José de Medeiros, que dispõe sobre as diretrizes para a elaboração da </w:t>
      </w:r>
      <w:r>
        <w:rPr>
          <w:rFonts w:ascii="Times New Roman" w:hAnsi="Times New Roman" w:cs="Times New Roman"/>
          <w:sz w:val="28"/>
          <w:szCs w:val="28"/>
          <w:shd w:val="clear" w:color="auto" w:fill="FFFFFF"/>
        </w:rPr>
        <w:t>L</w:t>
      </w:r>
      <w:r w:rsidRPr="00C5798A">
        <w:rPr>
          <w:rFonts w:ascii="Times New Roman" w:hAnsi="Times New Roman" w:cs="Times New Roman"/>
          <w:sz w:val="28"/>
          <w:szCs w:val="28"/>
          <w:shd w:val="clear" w:color="auto" w:fill="FFFFFF"/>
        </w:rPr>
        <w:t xml:space="preserve">ei </w:t>
      </w:r>
      <w:r>
        <w:rPr>
          <w:rFonts w:ascii="Times New Roman" w:hAnsi="Times New Roman" w:cs="Times New Roman"/>
          <w:sz w:val="28"/>
          <w:szCs w:val="28"/>
          <w:shd w:val="clear" w:color="auto" w:fill="FFFFFF"/>
        </w:rPr>
        <w:t>O</w:t>
      </w:r>
      <w:r w:rsidRPr="00C5798A">
        <w:rPr>
          <w:rFonts w:ascii="Times New Roman" w:hAnsi="Times New Roman" w:cs="Times New Roman"/>
          <w:sz w:val="28"/>
          <w:szCs w:val="28"/>
          <w:shd w:val="clear" w:color="auto" w:fill="FFFFFF"/>
        </w:rPr>
        <w:t>rçamentária para o exercício de 2023, e dá outras providências</w:t>
      </w:r>
      <w:r>
        <w:rPr>
          <w:rFonts w:ascii="Times New Roman" w:hAnsi="Times New Roman" w:cs="Times New Roman"/>
          <w:sz w:val="28"/>
          <w:szCs w:val="28"/>
          <w:shd w:val="clear" w:color="auto" w:fill="FFFFFF"/>
        </w:rPr>
        <w:t>.</w:t>
      </w:r>
      <w:r w:rsidRPr="00C5798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R</w:t>
      </w:r>
      <w:r w:rsidRPr="00C5798A">
        <w:rPr>
          <w:rFonts w:ascii="Times New Roman" w:hAnsi="Times New Roman" w:cs="Times New Roman"/>
          <w:sz w:val="28"/>
          <w:szCs w:val="28"/>
          <w:shd w:val="clear" w:color="auto" w:fill="FFFFFF"/>
        </w:rPr>
        <w:t>ecebendo nove votos favoráveis, nenhum voto desfavorável e nenhuma abstenção - Proposição Aprovada.</w:t>
      </w:r>
      <w:r>
        <w:rPr>
          <w:rFonts w:ascii="Times New Roman" w:hAnsi="Times New Roman" w:cs="Times New Roman"/>
          <w:sz w:val="28"/>
          <w:szCs w:val="28"/>
          <w:shd w:val="clear" w:color="auto" w:fill="FFFFFF"/>
        </w:rPr>
        <w:t xml:space="preserve"> </w:t>
      </w:r>
      <w:r w:rsidRPr="00C5798A">
        <w:rPr>
          <w:rFonts w:ascii="Times New Roman" w:hAnsi="Times New Roman" w:cs="Times New Roman"/>
          <w:b/>
          <w:bCs/>
          <w:sz w:val="28"/>
          <w:szCs w:val="28"/>
          <w:shd w:val="clear" w:color="auto" w:fill="FFFFFF"/>
        </w:rPr>
        <w:t>ENCERRAMENTO DA SESSÃO:</w:t>
      </w:r>
      <w:r w:rsidRPr="00C5798A">
        <w:rPr>
          <w:rFonts w:ascii="Times New Roman" w:hAnsi="Times New Roman" w:cs="Times New Roman"/>
          <w:sz w:val="28"/>
          <w:szCs w:val="28"/>
          <w:shd w:val="clear" w:color="auto" w:fill="FFFFFF"/>
        </w:rPr>
        <w:t> Nada mais havendo a tratar, o presidente declarou encerrados os trabalhos às dez</w:t>
      </w:r>
      <w:r>
        <w:rPr>
          <w:rFonts w:ascii="Times New Roman" w:hAnsi="Times New Roman" w:cs="Times New Roman"/>
          <w:sz w:val="28"/>
          <w:szCs w:val="28"/>
          <w:shd w:val="clear" w:color="auto" w:fill="FFFFFF"/>
        </w:rPr>
        <w:t>e</w:t>
      </w:r>
      <w:r w:rsidRPr="00C5798A">
        <w:rPr>
          <w:rFonts w:ascii="Times New Roman" w:hAnsi="Times New Roman" w:cs="Times New Roman"/>
          <w:sz w:val="28"/>
          <w:szCs w:val="28"/>
          <w:shd w:val="clear" w:color="auto" w:fill="FFFFFF"/>
        </w:rPr>
        <w:t xml:space="preserve">ssete horas e trinta e cinco minutos. Para constar, lavrou-se esta ata, que, após lida e aprovada, será assinada pelos membros da mesa.   </w:t>
      </w:r>
    </w:p>
    <w:p w14:paraId="01C7FAC0" w14:textId="77777777" w:rsidR="001F24FE" w:rsidRPr="00C5798A" w:rsidRDefault="001F24FE" w:rsidP="001F24FE">
      <w:pPr>
        <w:spacing w:line="276" w:lineRule="auto"/>
        <w:jc w:val="both"/>
        <w:rPr>
          <w:rFonts w:ascii="Times New Roman" w:hAnsi="Times New Roman" w:cs="Times New Roman"/>
          <w:sz w:val="28"/>
          <w:szCs w:val="28"/>
        </w:rPr>
      </w:pPr>
      <w:r w:rsidRPr="00C5798A">
        <w:rPr>
          <w:rFonts w:ascii="Times New Roman" w:hAnsi="Times New Roman" w:cs="Times New Roman"/>
          <w:sz w:val="28"/>
          <w:szCs w:val="28"/>
          <w:shd w:val="clear" w:color="auto" w:fill="FFFFFF"/>
        </w:rPr>
        <w:t>Sala Pedro Vital da Câmara Municipal de Cruzeta – RN </w:t>
      </w:r>
    </w:p>
    <w:p w14:paraId="3C12FFD6" w14:textId="77777777" w:rsidR="00733228" w:rsidRPr="00B6653B" w:rsidRDefault="00733228" w:rsidP="00733228">
      <w:pPr>
        <w:pStyle w:val="NormalWeb"/>
        <w:spacing w:before="0" w:beforeAutospacing="0" w:after="0" w:afterAutospacing="0"/>
        <w:jc w:val="both"/>
        <w:rPr>
          <w:color w:val="000000"/>
          <w:sz w:val="28"/>
          <w:szCs w:val="28"/>
        </w:rPr>
      </w:pPr>
    </w:p>
    <w:p w14:paraId="3FED7DCC" w14:textId="77777777" w:rsidR="00733228" w:rsidRPr="00B90FDC" w:rsidRDefault="00733228" w:rsidP="00733228">
      <w:pPr>
        <w:pStyle w:val="Recuodecorpodetexto"/>
        <w:ind w:left="0"/>
        <w:rPr>
          <w:rFonts w:ascii="Times New Roman" w:hAnsi="Times New Roman"/>
          <w:bCs/>
          <w:color w:val="002060"/>
          <w:sz w:val="44"/>
          <w:szCs w:val="44"/>
        </w:rPr>
      </w:pPr>
    </w:p>
    <w:p w14:paraId="14FFD8C6" w14:textId="77777777" w:rsidR="00733228" w:rsidRPr="00B90FDC" w:rsidRDefault="00733228" w:rsidP="00733228">
      <w:pPr>
        <w:pStyle w:val="Ttulo1"/>
        <w:jc w:val="both"/>
        <w:rPr>
          <w:sz w:val="26"/>
          <w:szCs w:val="26"/>
        </w:rPr>
      </w:pPr>
      <w:r w:rsidRPr="00B90FDC">
        <w:rPr>
          <w:sz w:val="26"/>
          <w:szCs w:val="26"/>
        </w:rPr>
        <w:t>Ver. Itan Lobo de Medeiros      Ver</w:t>
      </w:r>
      <w:r w:rsidRPr="00CF625D">
        <w:rPr>
          <w:sz w:val="28"/>
          <w:szCs w:val="28"/>
          <w:shd w:val="clear" w:color="auto" w:fill="FFFFFF"/>
        </w:rPr>
        <w:t xml:space="preserve"> </w:t>
      </w:r>
      <w:r w:rsidRPr="00985F15">
        <w:rPr>
          <w:sz w:val="28"/>
          <w:szCs w:val="28"/>
          <w:shd w:val="clear" w:color="auto" w:fill="FFFFFF"/>
        </w:rPr>
        <w:t>Ayérica Angelle Maria de O</w:t>
      </w:r>
      <w:r>
        <w:rPr>
          <w:sz w:val="28"/>
          <w:szCs w:val="28"/>
          <w:shd w:val="clear" w:color="auto" w:fill="FFFFFF"/>
        </w:rPr>
        <w:t>.</w:t>
      </w:r>
      <w:r w:rsidRPr="00985F15">
        <w:rPr>
          <w:sz w:val="28"/>
          <w:szCs w:val="28"/>
          <w:shd w:val="clear" w:color="auto" w:fill="FFFFFF"/>
        </w:rPr>
        <w:t xml:space="preserve"> Dantas</w:t>
      </w:r>
    </w:p>
    <w:p w14:paraId="362BD95B" w14:textId="77777777" w:rsidR="00733228" w:rsidRPr="00B90FDC" w:rsidRDefault="00733228" w:rsidP="00733228">
      <w:pPr>
        <w:pStyle w:val="Ttulo1"/>
        <w:jc w:val="both"/>
        <w:rPr>
          <w:sz w:val="26"/>
          <w:szCs w:val="26"/>
        </w:rPr>
      </w:pPr>
      <w:r w:rsidRPr="00B90FDC">
        <w:rPr>
          <w:sz w:val="26"/>
          <w:szCs w:val="26"/>
        </w:rPr>
        <w:t xml:space="preserve">                 Presidente                                                   </w:t>
      </w:r>
      <w:r>
        <w:rPr>
          <w:sz w:val="26"/>
          <w:szCs w:val="26"/>
        </w:rPr>
        <w:t>1ª</w:t>
      </w:r>
      <w:r w:rsidRPr="00B90FDC">
        <w:rPr>
          <w:sz w:val="26"/>
          <w:szCs w:val="26"/>
        </w:rPr>
        <w:t xml:space="preserve"> Secretári</w:t>
      </w:r>
      <w:r>
        <w:rPr>
          <w:sz w:val="26"/>
          <w:szCs w:val="26"/>
        </w:rPr>
        <w:t>a</w:t>
      </w:r>
    </w:p>
    <w:p w14:paraId="4B3E3F17" w14:textId="77777777" w:rsidR="00733228" w:rsidRDefault="00733228" w:rsidP="00733228">
      <w:pPr>
        <w:shd w:val="clear" w:color="auto" w:fill="FFFFFF"/>
        <w:spacing w:after="0" w:line="240" w:lineRule="auto"/>
        <w:rPr>
          <w:rFonts w:ascii="Times New Roman" w:eastAsia="Times New Roman" w:hAnsi="Times New Roman" w:cs="Times New Roman"/>
          <w:b/>
          <w:color w:val="000000" w:themeColor="text1"/>
          <w:sz w:val="28"/>
          <w:szCs w:val="28"/>
          <w:lang w:eastAsia="pt-BR"/>
        </w:rPr>
      </w:pPr>
    </w:p>
    <w:p w14:paraId="23F5A6E5" w14:textId="77777777" w:rsidR="002A331D" w:rsidRDefault="002A331D" w:rsidP="002A331D">
      <w:pPr>
        <w:spacing w:after="0" w:line="360" w:lineRule="auto"/>
        <w:jc w:val="center"/>
        <w:rPr>
          <w:rFonts w:ascii="Times New Roman" w:hAnsi="Times New Roman"/>
          <w:b/>
          <w:i/>
          <w:iCs/>
          <w:sz w:val="36"/>
          <w:szCs w:val="36"/>
        </w:rPr>
      </w:pPr>
    </w:p>
    <w:p w14:paraId="6748DB67" w14:textId="77777777" w:rsidR="002A331D" w:rsidRDefault="002A331D" w:rsidP="002A331D">
      <w:pPr>
        <w:spacing w:after="0" w:line="360" w:lineRule="auto"/>
        <w:jc w:val="center"/>
        <w:rPr>
          <w:rFonts w:ascii="Times New Roman" w:hAnsi="Times New Roman"/>
          <w:b/>
          <w:i/>
          <w:iCs/>
          <w:sz w:val="36"/>
          <w:szCs w:val="36"/>
        </w:rPr>
      </w:pPr>
    </w:p>
    <w:p w14:paraId="71EA618C" w14:textId="77777777" w:rsidR="002A331D" w:rsidRDefault="002A331D" w:rsidP="002A331D">
      <w:pPr>
        <w:spacing w:after="0" w:line="360" w:lineRule="auto"/>
        <w:jc w:val="center"/>
        <w:rPr>
          <w:rFonts w:ascii="Times New Roman" w:hAnsi="Times New Roman"/>
          <w:b/>
          <w:i/>
          <w:iCs/>
          <w:sz w:val="36"/>
          <w:szCs w:val="36"/>
        </w:rPr>
      </w:pPr>
    </w:p>
    <w:p w14:paraId="65C9D5E7" w14:textId="3B0A7385" w:rsidR="00733228" w:rsidRDefault="00733228" w:rsidP="00733228">
      <w:pPr>
        <w:pStyle w:val="SemEspaamento"/>
        <w:ind w:right="-568"/>
        <w:jc w:val="both"/>
        <w:rPr>
          <w:rFonts w:ascii="Times New Roman" w:eastAsia="Times New Roman" w:hAnsi="Times New Roman"/>
          <w:b/>
          <w:sz w:val="52"/>
          <w:szCs w:val="52"/>
        </w:rPr>
      </w:pPr>
      <w:r>
        <w:rPr>
          <w:rFonts w:ascii="Times New Roman" w:eastAsia="Times New Roman" w:hAnsi="Times New Roman"/>
          <w:b/>
          <w:sz w:val="52"/>
          <w:szCs w:val="52"/>
        </w:rPr>
        <w:lastRenderedPageBreak/>
        <w:t>ORDEM DO DIA</w:t>
      </w:r>
    </w:p>
    <w:p w14:paraId="1AFE82A5" w14:textId="30E6B8CD" w:rsidR="00733228" w:rsidRDefault="00733228" w:rsidP="00733228">
      <w:pPr>
        <w:pStyle w:val="SemEspaamento"/>
        <w:ind w:right="-568"/>
        <w:jc w:val="both"/>
        <w:rPr>
          <w:rFonts w:ascii="Times New Roman" w:eastAsia="Times New Roman" w:hAnsi="Times New Roman"/>
          <w:b/>
          <w:sz w:val="52"/>
          <w:szCs w:val="52"/>
        </w:rPr>
      </w:pPr>
    </w:p>
    <w:p w14:paraId="7BF55970" w14:textId="34477164" w:rsidR="001F24FE" w:rsidRDefault="001F24FE" w:rsidP="00733228">
      <w:pPr>
        <w:pStyle w:val="SemEspaamento"/>
        <w:ind w:right="-568"/>
        <w:jc w:val="both"/>
        <w:rPr>
          <w:rFonts w:ascii="Times New Roman" w:eastAsia="Times New Roman" w:hAnsi="Times New Roman"/>
          <w:b/>
          <w:sz w:val="32"/>
          <w:szCs w:val="32"/>
        </w:rPr>
      </w:pPr>
      <w:r>
        <w:rPr>
          <w:rFonts w:ascii="Times New Roman" w:eastAsia="Times New Roman" w:hAnsi="Times New Roman"/>
          <w:b/>
          <w:sz w:val="32"/>
          <w:szCs w:val="32"/>
        </w:rPr>
        <w:t>EM FASE DE SEGUNDA DISCUSSÃO E VOTAÇÃO:</w:t>
      </w:r>
    </w:p>
    <w:p w14:paraId="33D5CB91" w14:textId="77777777" w:rsidR="001F24FE" w:rsidRDefault="001F24FE" w:rsidP="00733228">
      <w:pPr>
        <w:pStyle w:val="SemEspaamento"/>
        <w:ind w:right="-568"/>
        <w:jc w:val="both"/>
        <w:rPr>
          <w:rFonts w:ascii="Times New Roman" w:eastAsia="Times New Roman" w:hAnsi="Times New Roman"/>
          <w:b/>
          <w:sz w:val="32"/>
          <w:szCs w:val="32"/>
        </w:rPr>
      </w:pPr>
    </w:p>
    <w:p w14:paraId="1E4C678B" w14:textId="10287AA2" w:rsidR="00733228" w:rsidRDefault="00733228" w:rsidP="00733228">
      <w:pPr>
        <w:pStyle w:val="SemEspaamento"/>
        <w:ind w:right="-568"/>
        <w:jc w:val="both"/>
        <w:rPr>
          <w:rFonts w:ascii="Times New Roman" w:eastAsia="Times New Roman" w:hAnsi="Times New Roman"/>
          <w:b/>
          <w:sz w:val="32"/>
          <w:szCs w:val="32"/>
        </w:rPr>
      </w:pPr>
      <w:r>
        <w:rPr>
          <w:rFonts w:ascii="Times New Roman" w:eastAsia="Times New Roman" w:hAnsi="Times New Roman"/>
          <w:b/>
          <w:sz w:val="32"/>
          <w:szCs w:val="32"/>
        </w:rPr>
        <w:t>AS COMISSÕES PERMANENTES EMITIRAM PARECERES FAVORÁVEIS AO REFERIDO PROJETO</w:t>
      </w:r>
    </w:p>
    <w:p w14:paraId="24EF57EA" w14:textId="77777777" w:rsidR="001018A2" w:rsidRPr="00733228" w:rsidRDefault="001018A2" w:rsidP="00733228">
      <w:pPr>
        <w:pStyle w:val="SemEspaamento"/>
        <w:ind w:right="-568"/>
        <w:jc w:val="both"/>
        <w:rPr>
          <w:rFonts w:ascii="Times New Roman" w:eastAsia="Times New Roman" w:hAnsi="Times New Roman"/>
          <w:b/>
          <w:sz w:val="32"/>
          <w:szCs w:val="32"/>
        </w:rPr>
      </w:pPr>
    </w:p>
    <w:p w14:paraId="0B1FE234" w14:textId="77777777" w:rsidR="00733228" w:rsidRDefault="00733228" w:rsidP="00733228">
      <w:pPr>
        <w:pStyle w:val="SemEspaamento"/>
        <w:ind w:right="-568"/>
        <w:jc w:val="center"/>
        <w:rPr>
          <w:rFonts w:ascii="Times New Roman" w:eastAsia="Times New Roman" w:hAnsi="Times New Roman"/>
          <w:b/>
        </w:rPr>
      </w:pPr>
    </w:p>
    <w:p w14:paraId="40D76188" w14:textId="77777777" w:rsidR="00113BCF" w:rsidRDefault="00113BCF" w:rsidP="001C34D3"/>
    <w:p w14:paraId="33217992"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tbl>
      <w:tblPr>
        <w:tblW w:w="8755" w:type="dxa"/>
        <w:tblLook w:val="04A0" w:firstRow="1" w:lastRow="0" w:firstColumn="1" w:lastColumn="0" w:noHBand="0" w:noVBand="1"/>
      </w:tblPr>
      <w:tblGrid>
        <w:gridCol w:w="2092"/>
        <w:gridCol w:w="6663"/>
      </w:tblGrid>
      <w:tr w:rsidR="00113BCF" w14:paraId="6D3A13AD" w14:textId="77777777" w:rsidTr="0018081A">
        <w:tc>
          <w:tcPr>
            <w:tcW w:w="2092" w:type="dxa"/>
            <w:shd w:val="clear" w:color="auto" w:fill="auto"/>
          </w:tcPr>
          <w:p w14:paraId="07339C7C" w14:textId="77777777" w:rsidR="00113BCF" w:rsidRDefault="00113BCF" w:rsidP="0018081A">
            <w:pPr>
              <w:jc w:val="center"/>
              <w:rPr>
                <w:rFonts w:ascii="Calibri" w:eastAsia="Calibri" w:hAnsi="Calibri"/>
              </w:rPr>
            </w:pPr>
            <w:r>
              <w:rPr>
                <w:noProof/>
              </w:rPr>
              <w:drawing>
                <wp:inline distT="0" distB="9525" distL="0" distR="9525" wp14:anchorId="6811D83E" wp14:editId="0FA1C13B">
                  <wp:extent cx="1057275" cy="885825"/>
                  <wp:effectExtent l="0" t="0" r="0" b="0"/>
                  <wp:docPr id="3" name="Imagem 3"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Ficheiro:Brasão-Cruzeta.jpg – Wikipédia, a enciclopédia livre"/>
                          <pic:cNvPicPr>
                            <a:picLocks noChangeAspect="1" noChangeArrowheads="1"/>
                          </pic:cNvPicPr>
                        </pic:nvPicPr>
                        <pic:blipFill>
                          <a:blip r:embed="rId5"/>
                          <a:stretch>
                            <a:fillRect/>
                          </a:stretch>
                        </pic:blipFill>
                        <pic:spPr bwMode="auto">
                          <a:xfrm>
                            <a:off x="0" y="0"/>
                            <a:ext cx="1057275" cy="885825"/>
                          </a:xfrm>
                          <a:prstGeom prst="rect">
                            <a:avLst/>
                          </a:prstGeom>
                        </pic:spPr>
                      </pic:pic>
                    </a:graphicData>
                  </a:graphic>
                </wp:inline>
              </w:drawing>
            </w:r>
          </w:p>
        </w:tc>
        <w:tc>
          <w:tcPr>
            <w:tcW w:w="6662" w:type="dxa"/>
            <w:shd w:val="clear" w:color="auto" w:fill="auto"/>
          </w:tcPr>
          <w:p w14:paraId="6206F98B" w14:textId="77777777" w:rsidR="00113BCF" w:rsidRDefault="00113BCF" w:rsidP="0018081A">
            <w:pPr>
              <w:rPr>
                <w:rFonts w:ascii="Arial" w:eastAsia="Calibri" w:hAnsi="Arial" w:cs="Arial"/>
                <w:sz w:val="12"/>
                <w:szCs w:val="12"/>
              </w:rPr>
            </w:pPr>
          </w:p>
          <w:p w14:paraId="40A021B0" w14:textId="77777777" w:rsidR="00113BCF" w:rsidRDefault="00113BCF" w:rsidP="0018081A">
            <w:pPr>
              <w:rPr>
                <w:rFonts w:ascii="Arial" w:eastAsia="Calibri" w:hAnsi="Arial" w:cs="Arial"/>
                <w:sz w:val="12"/>
                <w:szCs w:val="12"/>
              </w:rPr>
            </w:pPr>
            <w:r>
              <w:rPr>
                <w:rFonts w:ascii="Arial" w:eastAsia="Calibri" w:hAnsi="Arial" w:cs="Arial"/>
                <w:sz w:val="12"/>
                <w:szCs w:val="12"/>
              </w:rPr>
              <w:t>ESTADO DO RIO GRANDE DO NORTE</w:t>
            </w:r>
          </w:p>
          <w:p w14:paraId="5A392EC2" w14:textId="77777777" w:rsidR="00113BCF" w:rsidRDefault="00113BCF" w:rsidP="0018081A">
            <w:pPr>
              <w:rPr>
                <w:rFonts w:ascii="Arial" w:eastAsia="Calibri" w:hAnsi="Arial" w:cs="Arial"/>
                <w:b/>
                <w:sz w:val="28"/>
                <w:szCs w:val="28"/>
              </w:rPr>
            </w:pPr>
            <w:r>
              <w:rPr>
                <w:rFonts w:ascii="Arial" w:eastAsia="Calibri" w:hAnsi="Arial" w:cs="Arial"/>
                <w:b/>
                <w:sz w:val="28"/>
                <w:szCs w:val="28"/>
              </w:rPr>
              <w:t>Município de Cruzeta</w:t>
            </w:r>
          </w:p>
          <w:p w14:paraId="5EC3AFCD" w14:textId="77777777" w:rsidR="00113BCF" w:rsidRDefault="00113BCF" w:rsidP="0018081A">
            <w:pPr>
              <w:rPr>
                <w:rFonts w:ascii="Arial" w:eastAsia="Calibri" w:hAnsi="Arial" w:cs="Arial"/>
                <w:i/>
              </w:rPr>
            </w:pPr>
            <w:r>
              <w:rPr>
                <w:rFonts w:ascii="Arial" w:eastAsia="Calibri" w:hAnsi="Arial" w:cs="Arial"/>
                <w:i/>
              </w:rPr>
              <w:t>Praça João de Góes, 167, Centro, Cruzeta/RN</w:t>
            </w:r>
          </w:p>
          <w:p w14:paraId="143C37D2" w14:textId="77777777" w:rsidR="00113BCF" w:rsidRDefault="00113BCF" w:rsidP="0018081A">
            <w:pPr>
              <w:rPr>
                <w:rFonts w:ascii="Arial" w:eastAsia="Calibri" w:hAnsi="Arial" w:cs="Arial"/>
              </w:rPr>
            </w:pPr>
            <w:r>
              <w:rPr>
                <w:rFonts w:ascii="Arial" w:eastAsia="Calibri" w:hAnsi="Arial" w:cs="Arial"/>
              </w:rPr>
              <w:t>CNPJ: 08.106.510/0001-50</w:t>
            </w:r>
          </w:p>
          <w:p w14:paraId="65363FCA" w14:textId="77777777" w:rsidR="00113BCF" w:rsidRDefault="00113BCF" w:rsidP="0018081A">
            <w:pPr>
              <w:jc w:val="center"/>
              <w:rPr>
                <w:rFonts w:ascii="Calibri" w:eastAsia="Calibri" w:hAnsi="Calibri"/>
              </w:rPr>
            </w:pPr>
          </w:p>
        </w:tc>
      </w:tr>
    </w:tbl>
    <w:p w14:paraId="2641931C" w14:textId="77777777" w:rsidR="00113BCF" w:rsidRPr="00113BCF" w:rsidRDefault="00113BCF" w:rsidP="00113BCF">
      <w:pPr>
        <w:spacing w:after="0" w:line="240" w:lineRule="auto"/>
        <w:rPr>
          <w:rFonts w:ascii="Times New Roman" w:eastAsia="MS Mincho" w:hAnsi="Times New Roman" w:cs="Times New Roman"/>
          <w:b/>
          <w:spacing w:val="-4"/>
          <w:sz w:val="24"/>
          <w:szCs w:val="24"/>
          <w:lang w:eastAsia="pt-BR"/>
        </w:rPr>
      </w:pPr>
    </w:p>
    <w:p w14:paraId="3CB54E12"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1280EB86"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76D82521"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5D155EB2" w14:textId="77777777" w:rsidR="00113BCF" w:rsidRPr="00113BCF" w:rsidRDefault="00113BCF" w:rsidP="00113BCF">
      <w:pPr>
        <w:spacing w:after="0" w:line="240" w:lineRule="auto"/>
        <w:jc w:val="both"/>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Exmo. Sr.</w:t>
      </w:r>
    </w:p>
    <w:p w14:paraId="17DEA84F" w14:textId="77777777" w:rsidR="00113BCF" w:rsidRPr="00113BCF" w:rsidRDefault="00113BCF" w:rsidP="00113BCF">
      <w:pPr>
        <w:spacing w:after="0" w:line="240" w:lineRule="auto"/>
        <w:jc w:val="both"/>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Vereador ITAN LOBO DE MEDEIROS</w:t>
      </w:r>
    </w:p>
    <w:p w14:paraId="53EBA9C7" w14:textId="77777777" w:rsidR="00113BCF" w:rsidRPr="00113BCF" w:rsidRDefault="00113BCF" w:rsidP="00113BCF">
      <w:pPr>
        <w:spacing w:after="0" w:line="240" w:lineRule="auto"/>
        <w:jc w:val="both"/>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 xml:space="preserve">Presidente da Câmara Municipal de Cruzeta </w:t>
      </w:r>
    </w:p>
    <w:p w14:paraId="3052F73A" w14:textId="77777777" w:rsidR="001018A2" w:rsidRDefault="00113BCF" w:rsidP="00113BCF">
      <w:pPr>
        <w:spacing w:after="0" w:line="240" w:lineRule="auto"/>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CRUZETA/RN</w:t>
      </w:r>
    </w:p>
    <w:p w14:paraId="1CD8C605" w14:textId="77777777" w:rsidR="001018A2" w:rsidRDefault="001018A2" w:rsidP="00113BCF">
      <w:pPr>
        <w:spacing w:after="0" w:line="240" w:lineRule="auto"/>
        <w:rPr>
          <w:rFonts w:ascii="Times New Roman" w:eastAsia="MS Mincho" w:hAnsi="Times New Roman" w:cs="Times New Roman"/>
          <w:b/>
          <w:bCs/>
          <w:sz w:val="24"/>
          <w:szCs w:val="24"/>
          <w:lang w:eastAsia="pt-BR"/>
        </w:rPr>
      </w:pPr>
    </w:p>
    <w:p w14:paraId="12DD1149" w14:textId="79E33798" w:rsidR="00113BCF" w:rsidRPr="00113BCF" w:rsidRDefault="00113BCF" w:rsidP="00113BCF">
      <w:pPr>
        <w:spacing w:after="0" w:line="240" w:lineRule="auto"/>
        <w:rPr>
          <w:rFonts w:ascii="Times New Roman" w:eastAsia="MS Mincho" w:hAnsi="Times New Roman" w:cs="Mangal"/>
          <w:b/>
          <w:sz w:val="24"/>
          <w:szCs w:val="24"/>
          <w:lang w:eastAsia="pt-BR"/>
        </w:rPr>
      </w:pPr>
      <w:r w:rsidRPr="00113BCF">
        <w:rPr>
          <w:rFonts w:ascii="Times New Roman" w:eastAsia="MS Mincho" w:hAnsi="Times New Roman" w:cs="Times New Roman"/>
          <w:b/>
          <w:bCs/>
          <w:sz w:val="24"/>
          <w:szCs w:val="24"/>
          <w:lang w:eastAsia="pt-BR"/>
        </w:rPr>
        <w:tab/>
      </w:r>
      <w:r w:rsidRPr="00113BCF">
        <w:rPr>
          <w:rFonts w:ascii="Times New Roman" w:eastAsia="MS Mincho" w:hAnsi="Times New Roman" w:cs="Times New Roman"/>
          <w:b/>
          <w:bCs/>
          <w:sz w:val="24"/>
          <w:szCs w:val="24"/>
          <w:lang w:eastAsia="pt-BR"/>
        </w:rPr>
        <w:tab/>
      </w:r>
      <w:r w:rsidRPr="00113BCF">
        <w:rPr>
          <w:rFonts w:ascii="Times New Roman" w:eastAsia="MS Mincho" w:hAnsi="Times New Roman" w:cs="Times New Roman"/>
          <w:b/>
          <w:bCs/>
          <w:sz w:val="24"/>
          <w:szCs w:val="24"/>
          <w:lang w:eastAsia="pt-BR"/>
        </w:rPr>
        <w:tab/>
      </w:r>
    </w:p>
    <w:p w14:paraId="45ECD6C4" w14:textId="77777777" w:rsidR="00113BCF" w:rsidRPr="00113BCF" w:rsidRDefault="00113BCF" w:rsidP="00113BCF">
      <w:pPr>
        <w:spacing w:after="0" w:line="240" w:lineRule="auto"/>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 xml:space="preserve">  </w:t>
      </w:r>
    </w:p>
    <w:p w14:paraId="29F7EE5A" w14:textId="2666AE44" w:rsidR="00113BCF" w:rsidRPr="00113BCF" w:rsidRDefault="00113BCF" w:rsidP="00113BCF">
      <w:pPr>
        <w:spacing w:after="0" w:line="240" w:lineRule="auto"/>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 xml:space="preserve"> </w:t>
      </w:r>
      <w:r w:rsidR="001018A2" w:rsidRPr="00113BCF">
        <w:rPr>
          <w:rFonts w:ascii="Times New Roman" w:eastAsia="MS Mincho" w:hAnsi="Times New Roman" w:cs="Mangal"/>
          <w:b/>
          <w:sz w:val="24"/>
          <w:szCs w:val="24"/>
          <w:lang w:eastAsia="pt-BR"/>
        </w:rPr>
        <w:t xml:space="preserve">PROJETO DE LEI Nº </w:t>
      </w:r>
      <w:r w:rsidR="001018A2">
        <w:rPr>
          <w:rFonts w:ascii="Times New Roman" w:eastAsia="MS Mincho" w:hAnsi="Times New Roman" w:cs="Mangal"/>
          <w:b/>
          <w:sz w:val="24"/>
          <w:szCs w:val="24"/>
          <w:lang w:eastAsia="pt-BR"/>
        </w:rPr>
        <w:t>08/</w:t>
      </w:r>
      <w:r w:rsidR="001018A2" w:rsidRPr="00113BCF">
        <w:rPr>
          <w:rFonts w:ascii="Times New Roman" w:eastAsia="MS Mincho" w:hAnsi="Times New Roman" w:cs="Mangal"/>
          <w:b/>
          <w:sz w:val="24"/>
          <w:szCs w:val="24"/>
          <w:lang w:eastAsia="pt-BR"/>
        </w:rPr>
        <w:t>/2022</w:t>
      </w:r>
      <w:r w:rsidR="001018A2">
        <w:rPr>
          <w:rFonts w:ascii="Times New Roman" w:eastAsia="MS Mincho" w:hAnsi="Times New Roman" w:cs="Mangal"/>
          <w:b/>
          <w:sz w:val="24"/>
          <w:szCs w:val="24"/>
          <w:lang w:eastAsia="pt-BR"/>
        </w:rPr>
        <w:t xml:space="preserve">    </w:t>
      </w:r>
      <w:r>
        <w:rPr>
          <w:rFonts w:ascii="Times New Roman" w:eastAsia="MS Mincho" w:hAnsi="Times New Roman" w:cs="Mangal"/>
          <w:b/>
          <w:sz w:val="24"/>
          <w:szCs w:val="24"/>
          <w:lang w:eastAsia="pt-BR"/>
        </w:rPr>
        <w:t xml:space="preserve">                                           </w:t>
      </w:r>
      <w:r w:rsidRPr="00113BCF">
        <w:rPr>
          <w:rFonts w:ascii="Times New Roman" w:eastAsia="MS Mincho" w:hAnsi="Times New Roman" w:cs="Mangal"/>
          <w:b/>
          <w:sz w:val="24"/>
          <w:szCs w:val="24"/>
          <w:lang w:eastAsia="pt-BR"/>
        </w:rPr>
        <w:t xml:space="preserve"> Em 29 de junho de 2022.</w:t>
      </w:r>
    </w:p>
    <w:p w14:paraId="277FC1AC" w14:textId="77777777" w:rsidR="00113BCF" w:rsidRPr="00113BCF" w:rsidRDefault="00113BCF" w:rsidP="00113BCF">
      <w:pPr>
        <w:spacing w:after="0" w:line="240" w:lineRule="auto"/>
        <w:rPr>
          <w:rFonts w:ascii="Times New Roman" w:eastAsia="MS Mincho" w:hAnsi="Times New Roman" w:cs="Mangal"/>
          <w:b/>
          <w:sz w:val="24"/>
          <w:szCs w:val="24"/>
          <w:lang w:eastAsia="pt-BR"/>
        </w:rPr>
      </w:pPr>
    </w:p>
    <w:p w14:paraId="6B35A831" w14:textId="77777777" w:rsidR="00113BCF" w:rsidRPr="00113BCF" w:rsidRDefault="00113BCF" w:rsidP="00113BCF">
      <w:pPr>
        <w:spacing w:after="0" w:line="240" w:lineRule="auto"/>
        <w:jc w:val="center"/>
        <w:rPr>
          <w:rFonts w:ascii="Times New Roman" w:eastAsia="MS Mincho" w:hAnsi="Times New Roman" w:cs="Mangal"/>
          <w:b/>
          <w:sz w:val="24"/>
          <w:szCs w:val="24"/>
          <w:lang w:eastAsia="pt-BR"/>
        </w:rPr>
      </w:pPr>
    </w:p>
    <w:p w14:paraId="5B59AA4B" w14:textId="77777777" w:rsidR="001018A2" w:rsidRDefault="00113BCF" w:rsidP="00113BCF">
      <w:pPr>
        <w:spacing w:after="0" w:line="240" w:lineRule="auto"/>
        <w:ind w:left="4680" w:hanging="14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b/>
      </w:r>
    </w:p>
    <w:p w14:paraId="48792EC9" w14:textId="77777777" w:rsidR="001018A2" w:rsidRDefault="001018A2" w:rsidP="00113BCF">
      <w:pPr>
        <w:spacing w:after="0" w:line="240" w:lineRule="auto"/>
        <w:ind w:left="4680" w:hanging="1440"/>
        <w:jc w:val="both"/>
        <w:rPr>
          <w:rFonts w:ascii="Times New Roman" w:eastAsia="MS Mincho" w:hAnsi="Times New Roman" w:cs="Mangal"/>
          <w:sz w:val="24"/>
          <w:szCs w:val="24"/>
          <w:lang w:eastAsia="pt-BR"/>
        </w:rPr>
      </w:pPr>
    </w:p>
    <w:p w14:paraId="04824F4C" w14:textId="19E6DB56" w:rsidR="00113BCF" w:rsidRPr="00113BCF" w:rsidRDefault="00113BCF" w:rsidP="00113BCF">
      <w:pPr>
        <w:spacing w:after="0" w:line="240" w:lineRule="auto"/>
        <w:ind w:left="4680" w:hanging="14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DISPÕE SOBRE AS DIRETRIZES PARA A ELABORAÇÃO DA LEI ORÇAMENTÁRIA PARA O EXERCÍCIO DE 2023, E DÁ OUTRAS PROVIDÊNCIAS.</w:t>
      </w:r>
    </w:p>
    <w:p w14:paraId="1628D4E1" w14:textId="77777777" w:rsidR="00113BCF" w:rsidRPr="00113BCF" w:rsidRDefault="00113BCF" w:rsidP="00113BCF">
      <w:pPr>
        <w:spacing w:after="0" w:line="240" w:lineRule="auto"/>
        <w:ind w:left="4680" w:hanging="1440"/>
        <w:jc w:val="both"/>
        <w:rPr>
          <w:rFonts w:ascii="Times New Roman" w:eastAsia="MS Mincho" w:hAnsi="Times New Roman" w:cs="Mangal"/>
          <w:sz w:val="24"/>
          <w:szCs w:val="24"/>
          <w:lang w:eastAsia="pt-BR"/>
        </w:rPr>
      </w:pPr>
    </w:p>
    <w:p w14:paraId="377B6D0B" w14:textId="64696404" w:rsid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Joaquim José de Medeiros, Prefeito Municipal de Cruzeta, Estado do Rio Grande do Norte, faz saber a todos os habitantes do Município, que a Câmara Municipal aprovou e ele sanciona a seguinte:</w:t>
      </w:r>
    </w:p>
    <w:p w14:paraId="3A2ED4B4" w14:textId="59E3A48A" w:rsid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0D2C1E86"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15130668"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15E97B3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L</w:t>
      </w:r>
    </w:p>
    <w:p w14:paraId="392949C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b/>
        <w:t xml:space="preserve">  E</w:t>
      </w:r>
    </w:p>
    <w:p w14:paraId="0000D5E7"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b/>
        <w:t xml:space="preserve">         I</w:t>
      </w:r>
    </w:p>
    <w:p w14:paraId="3B1ABAA3"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B76D02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Art. 1º</w:t>
      </w:r>
      <w:r w:rsidRPr="00113BCF">
        <w:rPr>
          <w:rFonts w:ascii="Times New Roman" w:eastAsia="MS Mincho" w:hAnsi="Times New Roman" w:cs="Mangal"/>
          <w:sz w:val="24"/>
          <w:szCs w:val="24"/>
          <w:lang w:eastAsia="pt-BR"/>
        </w:rPr>
        <w:t xml:space="preserve"> - O Orçamento do Município de Cruzeta, Estado do Rio Grande do Norte, para o exercício de 2023, será elaborado observando as diretrizes, objetivos, prioridades e metas estabelecidas nesta lei, compreendendo:</w:t>
      </w:r>
    </w:p>
    <w:p w14:paraId="681BBCEF"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0B2BFE16"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Metas Fiscais;</w:t>
      </w:r>
    </w:p>
    <w:p w14:paraId="31BF3CA1"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Prioridades da Administração Municipal;</w:t>
      </w:r>
    </w:p>
    <w:p w14:paraId="1085AD87"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 Estrutura dos Orçamentos;</w:t>
      </w:r>
    </w:p>
    <w:p w14:paraId="735EE0FE"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Diretrizes para a Elaboração do Orçamento do Município;</w:t>
      </w:r>
    </w:p>
    <w:p w14:paraId="19EA5F05"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sobre a Dívida pública Municipal;</w:t>
      </w:r>
    </w:p>
    <w:p w14:paraId="4F4C0846"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sobre Despesas com Pessoal;</w:t>
      </w:r>
    </w:p>
    <w:p w14:paraId="32E64DE1"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sobre Alterações na Legislação Tributária;</w:t>
      </w:r>
    </w:p>
    <w:p w14:paraId="48469285"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Gerais.</w:t>
      </w:r>
    </w:p>
    <w:p w14:paraId="566FD3BA"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1B1A777D"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I – DAS METAS FISCAIS</w:t>
      </w:r>
    </w:p>
    <w:p w14:paraId="6166C5F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3EC62AA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2º - </w:t>
      </w:r>
      <w:r w:rsidRPr="00113BCF">
        <w:rPr>
          <w:rFonts w:ascii="Times New Roman" w:eastAsia="MS Mincho" w:hAnsi="Times New Roman" w:cs="Mangal"/>
          <w:sz w:val="24"/>
          <w:szCs w:val="24"/>
          <w:lang w:eastAsia="pt-BR"/>
        </w:rPr>
        <w:t>Em cumprimento ao estabelecido no artigo 4º da Lei Complementar nº 101, de 04 de maio de 2000, as metas fiscais de receitas, despesas, resultado primário, nominal</w:t>
      </w:r>
      <w:r w:rsidRPr="00113BCF">
        <w:rPr>
          <w:rFonts w:ascii="Times New Roman" w:eastAsia="MS Mincho" w:hAnsi="Times New Roman" w:cs="Mangal"/>
          <w:i/>
          <w:sz w:val="24"/>
          <w:szCs w:val="24"/>
          <w:lang w:eastAsia="pt-BR"/>
        </w:rPr>
        <w:t xml:space="preserve"> </w:t>
      </w:r>
      <w:r w:rsidRPr="00113BCF">
        <w:rPr>
          <w:rFonts w:ascii="Times New Roman" w:eastAsia="MS Mincho" w:hAnsi="Times New Roman" w:cs="Mangal"/>
          <w:sz w:val="24"/>
          <w:szCs w:val="24"/>
          <w:lang w:eastAsia="pt-BR"/>
        </w:rPr>
        <w:t>e montante da dívida pública para o exercício de 2023, estão identificados nos Demonstrativos I a VIII desta Lei, em conformidade com a Portaria nº 471, de 27 de junho de 2007-STN e suas alterações seguintes.</w:t>
      </w:r>
    </w:p>
    <w:p w14:paraId="535EA41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70CA611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 xml:space="preserve">Os municípios com população inferior a cinquenta mil habitantes estão obrigados por força do Art. 63, inciso III, da LRF, a partir do exercício de 2005, a elaborar o Anexo de Metas Fiscais de que trata o Art. 4º,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1º, na forma definida na Portaria nº 29/2007-STN.</w:t>
      </w:r>
    </w:p>
    <w:p w14:paraId="1EFAD166"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 </w:t>
      </w:r>
    </w:p>
    <w:p w14:paraId="173FF23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3º - </w:t>
      </w:r>
      <w:r w:rsidRPr="00113BCF">
        <w:rPr>
          <w:rFonts w:ascii="Times New Roman" w:eastAsia="MS Mincho" w:hAnsi="Times New Roman" w:cs="Mangal"/>
          <w:sz w:val="24"/>
          <w:szCs w:val="24"/>
          <w:lang w:eastAsia="pt-BR"/>
        </w:rPr>
        <w:t>A Lei Orçamentária Anual abrangerá as Entidades da Administração Direta, Indireta constituídas pelas Autarquias, Fundações, Fundos, Empresas Públicas e Sociedades de Economia Mista que recebem recursos do Orçamento Fiscal e da Seguridade Social.</w:t>
      </w:r>
    </w:p>
    <w:p w14:paraId="0B3C491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22CC4BF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4º - </w:t>
      </w:r>
      <w:r w:rsidRPr="00113BCF">
        <w:rPr>
          <w:rFonts w:ascii="Times New Roman" w:eastAsia="MS Mincho" w:hAnsi="Times New Roman" w:cs="Mangal"/>
          <w:sz w:val="24"/>
          <w:szCs w:val="24"/>
          <w:lang w:eastAsia="pt-BR"/>
        </w:rPr>
        <w:t>Os Anexos de Metas Fiscais referidos no Art. 2º desta Lei, constituem-se dos seguintes:</w:t>
      </w:r>
    </w:p>
    <w:p w14:paraId="128B62C8"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08594589" w14:textId="77777777" w:rsidR="00113BCF" w:rsidRPr="00113BCF" w:rsidRDefault="00113BCF" w:rsidP="00113BCF">
      <w:pPr>
        <w:tabs>
          <w:tab w:val="left" w:pos="0"/>
          <w:tab w:val="left" w:pos="2160"/>
        </w:tabs>
        <w:spacing w:after="0" w:line="240" w:lineRule="auto"/>
        <w:ind w:left="2340" w:hanging="23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Demonstrativo I</w:t>
      </w:r>
      <w:r w:rsidRPr="00113BCF">
        <w:rPr>
          <w:rFonts w:ascii="Times New Roman" w:eastAsia="MS Mincho" w:hAnsi="Times New Roman" w:cs="Mangal"/>
          <w:sz w:val="24"/>
          <w:szCs w:val="24"/>
          <w:lang w:eastAsia="pt-BR"/>
        </w:rPr>
        <w:tab/>
        <w:t xml:space="preserve"> – Metas Anuais;</w:t>
      </w:r>
    </w:p>
    <w:p w14:paraId="63CD590E"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Demonstrativo II</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Avaliação do Cumprimento das Metas Fiscais do Exercício Anterior;</w:t>
      </w:r>
    </w:p>
    <w:p w14:paraId="57DE6871"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III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Metas Fiscais Atuais Comparadas com as Metas Fiscais Fixadas nos Três Exercícios Anteriores;</w:t>
      </w:r>
    </w:p>
    <w:p w14:paraId="0A59A8A5"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IV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Evolução do Patrimônio Líquido;</w:t>
      </w:r>
    </w:p>
    <w:p w14:paraId="2CA78381"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V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Origem e Aplicação dos Recursos Obtidos com a Alienação de Ativos;</w:t>
      </w:r>
    </w:p>
    <w:p w14:paraId="316CC33B"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Demonstrativos VI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Receitas e Despesas Previdenciárias do RPPS;</w:t>
      </w:r>
    </w:p>
    <w:p w14:paraId="348A8055"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VII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Estimativa e Compensação da Renúncia de Receita;</w:t>
      </w:r>
    </w:p>
    <w:p w14:paraId="406A04CF"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lastRenderedPageBreak/>
        <w:t>Demonstrativo VII</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Margem de Expansão das Despesas Obrigatórias de Caráter Continuado.</w:t>
      </w:r>
    </w:p>
    <w:p w14:paraId="3E47616D"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53715F7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 </w:t>
      </w: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Os Demonstrativos referidos neste artigo, serão apurados em cada Unidade Gestora e a sua consolidação constituirá nas Metas Fiscais do Município.</w:t>
      </w:r>
    </w:p>
    <w:p w14:paraId="3F688CBC"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28EBD1B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METAS ANUAIS</w:t>
      </w:r>
    </w:p>
    <w:p w14:paraId="79D9A6B5"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2DDD5B4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5º - </w:t>
      </w:r>
      <w:r w:rsidRPr="00113BCF">
        <w:rPr>
          <w:rFonts w:ascii="Times New Roman" w:eastAsia="MS Mincho" w:hAnsi="Times New Roman" w:cs="Mangal"/>
          <w:sz w:val="24"/>
          <w:szCs w:val="24"/>
          <w:lang w:eastAsia="pt-BR"/>
        </w:rPr>
        <w:t xml:space="preserve">Em cumprimento ao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1º, do art. 4º, da Lei de Responsabilidade Fiscal – LRF, o Demonstrativo I – Metas Anuais serão elaboradas em valores Correntes e Constantes, relativos a Receitas, Despesas, Resultado Primário e Nominal e Montante da Dívida Pública, para o Exercício de Referência e para os dois seguintes:</w:t>
      </w:r>
    </w:p>
    <w:p w14:paraId="2004620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331843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Os valores correntes dos exercícios de 2019, 2020 e 2021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Índice Oficial de Inflação Anual, dentre os sugeridos pela Portaria nº 29/2007 da STN.</w:t>
      </w:r>
    </w:p>
    <w:p w14:paraId="7DA99AA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E9FCC3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Os valores da coluna “% PIB”, serão calculados mediante a aplicação do cálculo dos valores correntes, divididos pelo PIB Estadual, multiplicados por 100.</w:t>
      </w:r>
    </w:p>
    <w:p w14:paraId="036B47DC"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45B07499"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AVALIAÇÃO DO CUMPRIMENTO DAS METAS FISCAIS DO EXERCÍCIO ANTERIOR</w:t>
      </w:r>
    </w:p>
    <w:p w14:paraId="1D75FBD5"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524AE395"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6º - </w:t>
      </w:r>
      <w:r w:rsidRPr="00113BCF">
        <w:rPr>
          <w:rFonts w:ascii="Times New Roman" w:eastAsia="MS Mincho" w:hAnsi="Times New Roman" w:cs="Mangal"/>
          <w:sz w:val="24"/>
          <w:szCs w:val="24"/>
          <w:lang w:eastAsia="pt-BR"/>
        </w:rPr>
        <w:t xml:space="preserve">Atendendo ao disposto no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 do Art. 4º da LRF, o Demonstrativo II – Avaliação do Cumprimento das Metas Fiscais do Exercício Anterior, tem como finalidade estabelecer um comparativo entre as metas fixadas e o resultado obtido no exercício orçamentário anterior, de Receita, Despesas, Resultado Primário e Nominal, Dívida Pública Consolidada e Dívida Consolidada Líquida, incluindo análise dos fatores determinantes do alcance ou não dos valores estabelecidos como metas.</w:t>
      </w:r>
    </w:p>
    <w:p w14:paraId="1E09B6B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75B3D11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De acordo com o exemplo da 4ª Edição do Manual de Elaboração, aprovado pela Portaria nº 29/2007-STN, o comparativo solicitado refere-se ao exercício de 2021.</w:t>
      </w:r>
    </w:p>
    <w:p w14:paraId="0E6A33AF"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1B4D74A7"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A elaboração deste Demonstrativo pelos municípios com população inferior a cinquenta mil habitantes se restringe àqueles que tenham elaborado metas fiscais em exercícios anteriores a 2005.</w:t>
      </w:r>
    </w:p>
    <w:p w14:paraId="0580E75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3D389335"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METAS FISCAIS ATUAIS COMPARADAS COM AS FIXADAS NOS TRÊS EXERCÍCIOS ANTERIORES</w:t>
      </w:r>
    </w:p>
    <w:p w14:paraId="3E74297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968034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7º - </w:t>
      </w:r>
      <w:r w:rsidRPr="00113BCF">
        <w:rPr>
          <w:rFonts w:ascii="Times New Roman" w:eastAsia="MS Mincho" w:hAnsi="Times New Roman" w:cs="Mangal"/>
          <w:sz w:val="24"/>
          <w:szCs w:val="24"/>
          <w:lang w:eastAsia="pt-BR"/>
        </w:rPr>
        <w:t xml:space="preserve">De acordo com 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item II, do Art. 4º da LRF, o Demonstrativo III – Metas Fiscais Atuais Comparadas com as Fixadas nos Três Exercícios Anteriores, de Receitas, Despesas, Resultado Primeiro e Nominal, Dívida Pública </w:t>
      </w:r>
      <w:r w:rsidRPr="00113BCF">
        <w:rPr>
          <w:rFonts w:ascii="Times New Roman" w:eastAsia="MS Mincho" w:hAnsi="Times New Roman" w:cs="Mangal"/>
          <w:sz w:val="24"/>
          <w:szCs w:val="24"/>
          <w:lang w:eastAsia="pt-BR"/>
        </w:rPr>
        <w:lastRenderedPageBreak/>
        <w:t>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14:paraId="7652084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4414EEC0"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A elaboração deste Demonstrativo pelos municípios com população inferior a cinquenta mil habitantes se restringe àqueles que tenham elaborado metas fiscais em exercício anteriores a 2005.</w:t>
      </w:r>
    </w:p>
    <w:p w14:paraId="72181CE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221AC6DB"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Objetivando maior consistência e subsídio às análises, os valores devem ser demonstrados em valores correntes, utilizando-se os mesmos índices já comentados do Demonstrativo I.</w:t>
      </w:r>
    </w:p>
    <w:p w14:paraId="784B84B7"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42F536D"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EVOLUÇÃO DO PATRIMÔNIO LÍQUIDO</w:t>
      </w:r>
    </w:p>
    <w:p w14:paraId="26A0224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6850325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8º - </w:t>
      </w:r>
      <w:r w:rsidRPr="00113BCF">
        <w:rPr>
          <w:rFonts w:ascii="Times New Roman" w:eastAsia="MS Mincho" w:hAnsi="Times New Roman" w:cs="Mangal"/>
          <w:sz w:val="24"/>
          <w:szCs w:val="24"/>
          <w:lang w:eastAsia="pt-BR"/>
        </w:rPr>
        <w:t xml:space="preserve">Em obediência ao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III, do Art. 4º da LRF, o Demonstrativo IV – Evolução do Patrimônio Líquido, deve traduzir as variações do Patrimônio de cada Ente do Município e sua Consolidação.</w:t>
      </w:r>
    </w:p>
    <w:p w14:paraId="67A936E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1AC5EA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 Demonstrativo apresentará em separado a situação do Patrimônio Líquido do Regime Previdenciário.</w:t>
      </w:r>
    </w:p>
    <w:p w14:paraId="2CB86751"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396053CF"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ORIGEM E APLICAÇÃO DOS RECURSOS OBTIDOS COM A ALIENAÇÃO DE ATIVOS</w:t>
      </w:r>
    </w:p>
    <w:p w14:paraId="3F7C0DAE"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1525B21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9º - </w:t>
      </w:r>
      <w:r w:rsidRPr="00113BCF">
        <w:rPr>
          <w:rFonts w:ascii="Times New Roman" w:eastAsia="MS Mincho" w:hAnsi="Times New Roman" w:cs="Mangal"/>
          <w:sz w:val="24"/>
          <w:szCs w:val="24"/>
          <w:lang w:eastAsia="pt-BR"/>
        </w:rPr>
        <w:t xml:space="preserve">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w:t>
      </w:r>
      <w:proofErr w:type="gramStart"/>
      <w:r w:rsidRPr="00113BCF">
        <w:rPr>
          <w:rFonts w:ascii="Times New Roman" w:eastAsia="MS Mincho" w:hAnsi="Times New Roman" w:cs="Mangal"/>
          <w:sz w:val="24"/>
          <w:szCs w:val="24"/>
          <w:lang w:eastAsia="pt-BR"/>
        </w:rPr>
        <w:t>Origem e Aplicações dos Recursos Obtidos com a Alienação de Ativos estabelece</w:t>
      </w:r>
      <w:proofErr w:type="gramEnd"/>
      <w:r w:rsidRPr="00113BCF">
        <w:rPr>
          <w:rFonts w:ascii="Times New Roman" w:eastAsia="MS Mincho" w:hAnsi="Times New Roman" w:cs="Mangal"/>
          <w:sz w:val="24"/>
          <w:szCs w:val="24"/>
          <w:lang w:eastAsia="pt-BR"/>
        </w:rPr>
        <w:t xml:space="preserve"> de onde foram obtidos os recursos e onde foram aplicados.</w:t>
      </w:r>
    </w:p>
    <w:p w14:paraId="622EDD9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3AF71E7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 Demonstrativo apresentará em separado a situação do Patrimônio Líquido do Regime Previdenciário.</w:t>
      </w:r>
    </w:p>
    <w:p w14:paraId="35591280"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35278CB8"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AVALIAÇÃO DA SITUAÇÃO FINANCEIRA E ATUARIAL DO REGIME PRÓPRIO DA PREVIDÊNCIA DOS SERVIDORES PÚBLICOS</w:t>
      </w:r>
    </w:p>
    <w:p w14:paraId="494E4EF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5C38A86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10 - </w:t>
      </w:r>
      <w:r w:rsidRPr="00113BCF">
        <w:rPr>
          <w:rFonts w:ascii="Times New Roman" w:eastAsia="MS Mincho" w:hAnsi="Times New Roman" w:cs="Mangal"/>
          <w:sz w:val="24"/>
          <w:szCs w:val="24"/>
          <w:lang w:eastAsia="pt-BR"/>
        </w:rPr>
        <w:t>Em razão do que está estabelecida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Receitas e Despesas Previdenciárias do RPPS, seguindo o modelo da Portaria nº 471/2004-STN, estabelece um comparativo de Receitas e Despesas Previdenciárias, terminando por apurar o Resultado Previdenciário e a Disponibilidade Financeira do RPPS.</w:t>
      </w:r>
    </w:p>
    <w:p w14:paraId="04A0901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1EC4B00E"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sz w:val="24"/>
          <w:szCs w:val="24"/>
          <w:lang w:eastAsia="pt-BR"/>
        </w:rPr>
        <w:t xml:space="preserve"> </w:t>
      </w:r>
      <w:r w:rsidRPr="00113BCF">
        <w:rPr>
          <w:rFonts w:ascii="Times New Roman" w:eastAsia="MS Mincho" w:hAnsi="Times New Roman" w:cs="Mangal"/>
          <w:b/>
          <w:sz w:val="24"/>
          <w:szCs w:val="24"/>
          <w:lang w:eastAsia="pt-BR"/>
        </w:rPr>
        <w:t>ESTIMATIVA E COMPENSAÇÃO DA RENÚNCIA DE RECEITA</w:t>
      </w:r>
    </w:p>
    <w:p w14:paraId="7AA2B990"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4FB5B72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lastRenderedPageBreak/>
        <w:t xml:space="preserve">Art. 11º - </w:t>
      </w:r>
      <w:r w:rsidRPr="00113BCF">
        <w:rPr>
          <w:rFonts w:ascii="Times New Roman" w:eastAsia="MS Mincho" w:hAnsi="Times New Roman" w:cs="Mangal"/>
          <w:sz w:val="24"/>
          <w:szCs w:val="24"/>
          <w:lang w:eastAsia="pt-BR"/>
        </w:rPr>
        <w:t xml:space="preserve">Conforme estabelecido no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V, do Art. 4º, da LRF, o Anexo de Metas Fiscais deverá conter um demonstrativo que indique a natureza da renúncia fiscal e sua compensação, de maneira a não propiciar desequilíbrio das contas públicas.</w:t>
      </w:r>
    </w:p>
    <w:p w14:paraId="09405E77"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0574A20C"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A renúncia compreende incentivos fiscais, anistia, remissão, subsídio, crédito presumido, concessão de isenção, alteração de alíquota ou modificação da base de cálculo e outros benefícios que correspondem à tratamento diferenciado.</w:t>
      </w:r>
    </w:p>
    <w:p w14:paraId="66795D4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58FC7277"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 xml:space="preserve">A compensação será acompanhada de medidas provenientes do aumento da receita, proveniente da elevação de alíquotas, ampliação da base de cálculo, majoração ou criação de tributo ou contribuição. </w:t>
      </w:r>
    </w:p>
    <w:p w14:paraId="67C01ADE"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4FD3961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MARGEM DE EXPANSÃO DAS DESPESAS OBRIGATÓRIAS DE CARÁTER CONTINUADO</w:t>
      </w:r>
    </w:p>
    <w:p w14:paraId="03327363"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41814DD1"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12º - </w:t>
      </w:r>
      <w:r w:rsidRPr="00113BCF">
        <w:rPr>
          <w:rFonts w:ascii="Times New Roman" w:eastAsia="MS Mincho" w:hAnsi="Times New Roman" w:cs="Mangal"/>
          <w:sz w:val="24"/>
          <w:szCs w:val="24"/>
          <w:lang w:eastAsia="pt-BR"/>
        </w:rPr>
        <w:t>O Art. 17º, da LRF, considera obrigatória de caráter continuado a despesa corrente derivada de lei, medida provisória ou ato administrativo normativo que fixem para o ente obrigação legal de sua execução por um período superior a dois exercícios.</w:t>
      </w:r>
    </w:p>
    <w:p w14:paraId="18933541"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26EBF6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 Desenvolvimento VIII – Margem de Expansão das Despesas de Caráter Continuado, destina-se a permitir possível inclusão de eventuais programas, projetos ou atividades que venham caracterizar a criação de despesas de caráter continuado.</w:t>
      </w:r>
    </w:p>
    <w:p w14:paraId="4DB2970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5757FC78"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MEMÓRIA E METODOLOGIA DE CÁLCULO DAS METAS ANUAIS DE RECEITAS, DESPESAS, RESULTADO PRIMÁRIO, RESULTADO NOMINAL E MONTANTE DA DÍVIDA PÚBLICA.</w:t>
      </w:r>
    </w:p>
    <w:p w14:paraId="657D7224"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1890B429"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25C3DA6"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METODOLOGIA E MEMÓRIA DE CÁLCULO DAS METAS ANUAIS DAS RECEITAS E DESPESAS.</w:t>
      </w:r>
    </w:p>
    <w:p w14:paraId="27B5B7FD"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1601E9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Mangal"/>
          <w:b/>
          <w:sz w:val="24"/>
          <w:szCs w:val="24"/>
          <w:lang w:eastAsia="pt-BR"/>
        </w:rPr>
        <w:t xml:space="preserve">Art. 13º - </w:t>
      </w:r>
      <w:r w:rsidRPr="00113BCF">
        <w:rPr>
          <w:rFonts w:ascii="Times New Roman" w:eastAsia="MS Mincho" w:hAnsi="Times New Roman" w:cs="Mangal"/>
          <w:sz w:val="24"/>
          <w:szCs w:val="24"/>
          <w:lang w:eastAsia="pt-BR"/>
        </w:rPr>
        <w:t xml:space="preserve">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II, do Art. 4</w:t>
      </w:r>
      <w:r w:rsidRPr="00113BCF">
        <w:rPr>
          <w:rFonts w:ascii="Times New Roman" w:eastAsia="MS Mincho" w:hAnsi="Times New Roman" w:cs="Times New Roman"/>
          <w:sz w:val="24"/>
          <w:szCs w:val="24"/>
          <w:lang w:eastAsia="ja-JP"/>
        </w:rPr>
        <w:t>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14:paraId="5F830BE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16C96D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 xml:space="preserve">De conformidade com a Portaria nº 29/2007 – STN, a base de dados da receita e da despesa constitui-se dos valores arrecadados na receita realizada e na despesa executada nos três exercícios anteriores e das previsões para </w:t>
      </w:r>
      <w:r w:rsidRPr="00113BCF">
        <w:rPr>
          <w:rFonts w:ascii="Times New Roman" w:eastAsia="MS Mincho" w:hAnsi="Times New Roman" w:cs="Mangal"/>
          <w:sz w:val="24"/>
          <w:szCs w:val="24"/>
          <w:lang w:eastAsia="pt-BR"/>
        </w:rPr>
        <w:t>2019, 2020 e 2021</w:t>
      </w:r>
      <w:r w:rsidRPr="00113BCF">
        <w:rPr>
          <w:rFonts w:ascii="Times New Roman" w:eastAsia="MS Mincho" w:hAnsi="Times New Roman" w:cs="Times New Roman"/>
          <w:sz w:val="24"/>
          <w:szCs w:val="24"/>
          <w:lang w:eastAsia="ja-JP"/>
        </w:rPr>
        <w:t>.</w:t>
      </w:r>
    </w:p>
    <w:p w14:paraId="7DE3164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BD9DA9D"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METODOLOGIA E MEMÓRIA DE CÁLCULOS DAS METAS ANUAIS DO RESULTADO PRIMÁRIO.</w:t>
      </w:r>
    </w:p>
    <w:p w14:paraId="3FA47D98"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247311C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14º - </w:t>
      </w:r>
      <w:r w:rsidRPr="00113BCF">
        <w:rPr>
          <w:rFonts w:ascii="Times New Roman" w:eastAsia="MS Mincho" w:hAnsi="Times New Roman" w:cs="Times New Roman"/>
          <w:sz w:val="24"/>
          <w:szCs w:val="24"/>
          <w:lang w:eastAsia="ja-JP"/>
        </w:rPr>
        <w:t>A finalidade do conceito de Resultado Primário é indicar se os níveis de gastos orçamentários são compatíveis com sua arrecadação, ou seja, se as receitas não financeiras são capazes de suportar as despesas não-financeiras.</w:t>
      </w:r>
    </w:p>
    <w:p w14:paraId="6D7DC5C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D1A2065"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 cálculo de Meta de Resultado Primário deverá obedecer à metodologia estabelecida pelo Governo Federal, através das Portarias expedidas pela STN – Secretaria do Tesouro Nacional, relativa às normas da contabilidade pública.</w:t>
      </w:r>
    </w:p>
    <w:p w14:paraId="3E596AC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76234F4"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METODOLOGIA E MEMÓRIA DE CÁLCULO DAS METAS ANUAIS DO RESULTADO NOMINAL.</w:t>
      </w:r>
    </w:p>
    <w:p w14:paraId="5D963441"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65F839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15º - </w:t>
      </w:r>
      <w:r w:rsidRPr="00113BCF">
        <w:rPr>
          <w:rFonts w:ascii="Times New Roman" w:eastAsia="MS Mincho" w:hAnsi="Times New Roman" w:cs="Times New Roman"/>
          <w:sz w:val="24"/>
          <w:szCs w:val="24"/>
          <w:lang w:eastAsia="ja-JP"/>
        </w:rPr>
        <w:t>O cálculo do Resultado Nominal, deverá obedecer a metodologia determinada pelo Governo Federal, com regulamentação pela STN.</w:t>
      </w:r>
    </w:p>
    <w:p w14:paraId="794934B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878350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 cálculo das Metas Anuais do Resultado Nominal, deverá levar em conta a Dívida Consolidada, da qual deverá ser deduzida o Ativo Disponível, mais Haveres Financeiros menos Restos à Pagar Processados, que resultará na Dívida Consolidada Líquida, que somada às Receitas de Privatizações e deduzidos os Passivos Reconhecidos, resultará na Dívida Fiscal Líquida.</w:t>
      </w:r>
    </w:p>
    <w:p w14:paraId="06976B1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9F5375C"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METOLOGIA E MEMÓRIA DE CÁLCULO DAS METAS ANUAIS DO MONTANTE DA DÍVIDA PÚBLICA.</w:t>
      </w:r>
    </w:p>
    <w:p w14:paraId="4F59BFFA"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4126C7E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16º - </w:t>
      </w:r>
      <w:r w:rsidRPr="00113BCF">
        <w:rPr>
          <w:rFonts w:ascii="Times New Roman" w:eastAsia="MS Mincho" w:hAnsi="Times New Roman" w:cs="Times New Roman"/>
          <w:sz w:val="24"/>
          <w:szCs w:val="24"/>
          <w:lang w:eastAsia="ja-JP"/>
        </w:rPr>
        <w:t>Dívida Pública é o montante das obrigações assumidas pelo ente da Federação. Esta será representada pela emissão de títulos, operações de créditos e precatórios judiciais.</w:t>
      </w:r>
    </w:p>
    <w:p w14:paraId="07CF492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636100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 xml:space="preserve">Utiliza a base de dados de Balanços e Balancetes para sua elaboração, constituída dos valores apurados nos exercícios anteriores e da projeção dos valores para </w:t>
      </w:r>
      <w:r w:rsidRPr="00113BCF">
        <w:rPr>
          <w:rFonts w:ascii="Times New Roman" w:eastAsia="MS Mincho" w:hAnsi="Times New Roman" w:cs="Mangal"/>
          <w:sz w:val="24"/>
          <w:szCs w:val="24"/>
          <w:lang w:eastAsia="pt-BR"/>
        </w:rPr>
        <w:t>2019, 2020 e 2021</w:t>
      </w:r>
      <w:r w:rsidRPr="00113BCF">
        <w:rPr>
          <w:rFonts w:ascii="Times New Roman" w:eastAsia="MS Mincho" w:hAnsi="Times New Roman" w:cs="Times New Roman"/>
          <w:sz w:val="24"/>
          <w:szCs w:val="24"/>
          <w:lang w:eastAsia="ja-JP"/>
        </w:rPr>
        <w:t>.</w:t>
      </w:r>
    </w:p>
    <w:p w14:paraId="53125CA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279204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BD8F533"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II – DAS PRIORIDADES DA ADMINISTRAÇÃO MUNICIPAL</w:t>
      </w:r>
    </w:p>
    <w:p w14:paraId="4D438D74"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3396898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17º - </w:t>
      </w:r>
      <w:r w:rsidRPr="00113BCF">
        <w:rPr>
          <w:rFonts w:ascii="Times New Roman" w:eastAsia="MS Mincho" w:hAnsi="Times New Roman" w:cs="Times New Roman"/>
          <w:sz w:val="24"/>
          <w:szCs w:val="24"/>
          <w:lang w:eastAsia="ja-JP"/>
        </w:rPr>
        <w:t>As prioridades e metas da Administração Municipal para o exercício financeiro de 2023 serão definidas e demonstradas no Plano Plurianual de 2022 a 2025, compatíveis com os objetivos e normas estabelecidas nesta lei.</w:t>
      </w:r>
    </w:p>
    <w:p w14:paraId="31262F6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0F60AF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Os recursos estimados na Lei Orçamentária para 2023 serão destinados, preferencialmente, para as prioridades e metas estabelecidas nos Anexos do Plano Plurianual não se constituindo, todavia, em limite à programação das despesas.</w:t>
      </w:r>
    </w:p>
    <w:p w14:paraId="1A10741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4414FB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Na elaboração da proposta orçamentária para 2023, o Poder Executivo poderá aumentar ou diminuir as metas fiscais estabelecidas nesta Lei, a fim de compatibilizar a despesa orçada à receita estimada, de forma a preservar o equilíbrio das contas públicas.</w:t>
      </w:r>
    </w:p>
    <w:p w14:paraId="589C31B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B2D0F13"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lastRenderedPageBreak/>
        <w:t>III – DA ESTRUTURA DOS ORÇAMENTOS</w:t>
      </w:r>
    </w:p>
    <w:p w14:paraId="0AA84FEE"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760F130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18º - </w:t>
      </w:r>
      <w:r w:rsidRPr="00113BCF">
        <w:rPr>
          <w:rFonts w:ascii="Times New Roman" w:eastAsia="MS Mincho" w:hAnsi="Times New Roman" w:cs="Times New Roman"/>
          <w:sz w:val="24"/>
          <w:szCs w:val="24"/>
          <w:lang w:eastAsia="ja-JP"/>
        </w:rPr>
        <w:t>O orçamento para o exercício financeiro de 2023 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14:paraId="3B5A153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9ED9E6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19º - </w:t>
      </w:r>
      <w:r w:rsidRPr="00113BCF">
        <w:rPr>
          <w:rFonts w:ascii="Times New Roman" w:eastAsia="MS Mincho" w:hAnsi="Times New Roman" w:cs="Times New Roman"/>
          <w:sz w:val="24"/>
          <w:szCs w:val="24"/>
          <w:lang w:eastAsia="ja-JP"/>
        </w:rPr>
        <w:t xml:space="preserve">A Lei Orçamentária para 2023 evidenciará as Receitas e Despesas de cada uma das Unidades Gestoras, especificando aqueles vínculos a Fundo, Autarquias, e aos Orçamentos Fiscais e da Seguridade Social, desdobradas as despesas por função, </w:t>
      </w:r>
      <w:proofErr w:type="spellStart"/>
      <w:r w:rsidRPr="00113BCF">
        <w:rPr>
          <w:rFonts w:ascii="Times New Roman" w:eastAsia="MS Mincho" w:hAnsi="Times New Roman" w:cs="Times New Roman"/>
          <w:sz w:val="24"/>
          <w:szCs w:val="24"/>
          <w:lang w:eastAsia="ja-JP"/>
        </w:rPr>
        <w:t>sub-função</w:t>
      </w:r>
      <w:proofErr w:type="spellEnd"/>
      <w:r w:rsidRPr="00113BCF">
        <w:rPr>
          <w:rFonts w:ascii="Times New Roman" w:eastAsia="MS Mincho" w:hAnsi="Times New Roman" w:cs="Times New Roman"/>
          <w:sz w:val="24"/>
          <w:szCs w:val="24"/>
          <w:lang w:eastAsia="ja-JP"/>
        </w:rPr>
        <w:t>, programa, projeto, atividade ou operações especiais e, quanto a sua natureza, por categoria econômica, grupo de natureza de despesa e modalidade de aplicação, tudo em conformidade com as Portarias SOF/STN 42/1999 e 163/2001 e alterações posteriores, a qual deverão estar anexados os Anexos exigidos nas Portarias da Secretaria do Tesouro Nacional – STN.</w:t>
      </w:r>
    </w:p>
    <w:p w14:paraId="7BE295B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E9614C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20º - </w:t>
      </w:r>
      <w:r w:rsidRPr="00113BCF">
        <w:rPr>
          <w:rFonts w:ascii="Times New Roman" w:eastAsia="MS Mincho" w:hAnsi="Times New Roman" w:cs="Times New Roman"/>
          <w:sz w:val="24"/>
          <w:szCs w:val="24"/>
          <w:lang w:eastAsia="ja-JP"/>
        </w:rPr>
        <w:t>A Mensagem de Encaminhamento da Proposta Orçamentária de que trata o Art. 22, Parágrafo Único, inciso I da Lei 4.320/1964, conterá:</w:t>
      </w:r>
    </w:p>
    <w:p w14:paraId="1EA6D50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w:t>
      </w:r>
    </w:p>
    <w:p w14:paraId="0148429F"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da Despesa por Unidade Orçamentária e sua Participação Relativa (Princípio da Transparência, art. 48 da LRF);</w:t>
      </w:r>
    </w:p>
    <w:p w14:paraId="4C307AA5"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da Evolução das Receitas Correntes Líquidas, Despesas com Pessoal e seu comprometimento, de 2018 a 2021. (art. 20, 17 e 48 da LRF);</w:t>
      </w:r>
    </w:p>
    <w:p w14:paraId="7ADDDE36"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das Despesas com Serviços de Terceiros e seu Percentual de Comprometimento das Receitas Correntes Líquidas de 2019 a 2022 (art. 71 da LRF);</w:t>
      </w:r>
    </w:p>
    <w:p w14:paraId="2CA2B3DB"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Demonstrativo da Origem e Aplicação dos recursos Vinculados a Manutenção e Desenvolvimento do Ensino (art. 212 da Constituição Federal e 60 dos ADCT);</w:t>
      </w:r>
    </w:p>
    <w:p w14:paraId="78DAA44F"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Demonstrativo dos Recursos Vinculados e Ações Públicas de Saúde (art. 77 dos ADCT);</w:t>
      </w:r>
    </w:p>
    <w:p w14:paraId="76DE5D09"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Demonstrativo da Composição do Ativo e Passivo Financeiro, posição semestre anterior ao encaminhamento da Proposta ao Legislativo – (Princípio da Transparência, art. 48 LRF);</w:t>
      </w:r>
    </w:p>
    <w:p w14:paraId="4BA429AA"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do Saldo da Dívida Fundada, com identificação dos Credores no encerramento do último semestre (Princípio da Transparência, art. 48 da LRF).</w:t>
      </w:r>
    </w:p>
    <w:p w14:paraId="73DF414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6D88840"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IV – DAS DIRETRIZES PARA A ELABORAÇÃO E EXECUÇÃO DO ORÇAMENTO DO MUNICÍPIO</w:t>
      </w:r>
    </w:p>
    <w:p w14:paraId="4BEFED78"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4E75F5D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21º - </w:t>
      </w:r>
      <w:r w:rsidRPr="00113BCF">
        <w:rPr>
          <w:rFonts w:ascii="Times New Roman" w:eastAsia="MS Mincho" w:hAnsi="Times New Roman" w:cs="Times New Roman"/>
          <w:sz w:val="24"/>
          <w:szCs w:val="24"/>
          <w:lang w:eastAsia="ja-JP"/>
        </w:rPr>
        <w:t>O Orçamento para exercício de 2023 obedecerá entre outros, ao princípio da transparência e do equilíbrio entre receitas e despesas, abrangendo os Poderes Legislativo e Executivo, Fundações, Fundos, Empresas Públicas e Outras (</w:t>
      </w:r>
      <w:proofErr w:type="spellStart"/>
      <w:r w:rsidRPr="00113BCF">
        <w:rPr>
          <w:rFonts w:ascii="Times New Roman" w:eastAsia="MS Mincho" w:hAnsi="Times New Roman" w:cs="Times New Roman"/>
          <w:sz w:val="24"/>
          <w:szCs w:val="24"/>
          <w:lang w:eastAsia="ja-JP"/>
        </w:rPr>
        <w:t>arts</w:t>
      </w:r>
      <w:proofErr w:type="spellEnd"/>
      <w:r w:rsidRPr="00113BCF">
        <w:rPr>
          <w:rFonts w:ascii="Times New Roman" w:eastAsia="MS Mincho" w:hAnsi="Times New Roman" w:cs="Times New Roman"/>
          <w:sz w:val="24"/>
          <w:szCs w:val="24"/>
          <w:lang w:eastAsia="ja-JP"/>
        </w:rPr>
        <w:t>. 1º § 1º 4º I, “a” e 48 LRF).</w:t>
      </w:r>
    </w:p>
    <w:p w14:paraId="1E657D3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680A83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22º - </w:t>
      </w:r>
      <w:r w:rsidRPr="00113BCF">
        <w:rPr>
          <w:rFonts w:ascii="Times New Roman" w:eastAsia="MS Mincho" w:hAnsi="Times New Roman" w:cs="Times New Roman"/>
          <w:sz w:val="24"/>
          <w:szCs w:val="24"/>
          <w:lang w:eastAsia="ja-JP"/>
        </w:rPr>
        <w:t>Os estudos para definição dos Orçamentos da Receita para 2023 deverão observar os efeitos da alteração da legislação tributária, incentivos fiscais autorizados, a inflação do período, o crescimento econômico, a ampliação da base de cálculo dos tributos e a sua evolução nos últimos três exercícios e a projeção para os dois seguintes (art. 12 da LRF).</w:t>
      </w:r>
    </w:p>
    <w:p w14:paraId="00C19FD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F1DE9D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9A1158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23º - </w:t>
      </w:r>
      <w:r w:rsidRPr="00113BCF">
        <w:rPr>
          <w:rFonts w:ascii="Times New Roman" w:eastAsia="MS Mincho" w:hAnsi="Times New Roman" w:cs="Times New Roman"/>
          <w:sz w:val="24"/>
          <w:szCs w:val="24"/>
          <w:lang w:eastAsia="ja-JP"/>
        </w:rPr>
        <w:t>Na execução do orçamento, verificado que o comportamento da receita poderá afetar o cumprimento das metas de resultado primário e nominal, os Poderes Legislativo e Executivo, de forma proporcional as suas dotações e observadas a fonte de recursos, adotarão o mecanismo de limitação de empenhos e movimentação financeira nos montantes necessários, para as dotações abaixo (art. 9º da LRF):</w:t>
      </w:r>
    </w:p>
    <w:p w14:paraId="13C2DBE2" w14:textId="77777777" w:rsidR="00113BCF" w:rsidRPr="00113BCF" w:rsidRDefault="00113BCF" w:rsidP="00113BCF">
      <w:pPr>
        <w:tabs>
          <w:tab w:val="left" w:pos="540"/>
        </w:tabs>
        <w:spacing w:after="0" w:line="240" w:lineRule="auto"/>
        <w:jc w:val="both"/>
        <w:rPr>
          <w:rFonts w:ascii="Times New Roman" w:eastAsia="MS Mincho" w:hAnsi="Times New Roman" w:cs="Times New Roman"/>
          <w:sz w:val="24"/>
          <w:szCs w:val="24"/>
          <w:lang w:eastAsia="ja-JP"/>
        </w:rPr>
      </w:pPr>
    </w:p>
    <w:p w14:paraId="357A1903"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Projetos ou atividades vinculadas a recursos oriundos de transferências voluntárias;</w:t>
      </w:r>
    </w:p>
    <w:p w14:paraId="281E4C80"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Obras em geral, desde que ainda não iniciadas;</w:t>
      </w:r>
    </w:p>
    <w:p w14:paraId="2D699E1F"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Dotação para combustíveis, obras, serviços públicos e agricultura;</w:t>
      </w:r>
    </w:p>
    <w:p w14:paraId="47E3DA03"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Dotação para material de consumo e outros serviços de terceiros das diversas atividades.</w:t>
      </w:r>
    </w:p>
    <w:p w14:paraId="0B2F7B43" w14:textId="77777777" w:rsidR="00113BCF" w:rsidRPr="00113BCF" w:rsidRDefault="00113BCF" w:rsidP="00113BCF">
      <w:pPr>
        <w:tabs>
          <w:tab w:val="left" w:pos="540"/>
        </w:tabs>
        <w:spacing w:after="0" w:line="240" w:lineRule="auto"/>
        <w:ind w:left="540" w:firstLine="2700"/>
        <w:jc w:val="both"/>
        <w:rPr>
          <w:rFonts w:ascii="Times New Roman" w:eastAsia="MS Mincho" w:hAnsi="Times New Roman" w:cs="Times New Roman"/>
          <w:sz w:val="24"/>
          <w:szCs w:val="24"/>
          <w:lang w:eastAsia="ja-JP"/>
        </w:rPr>
      </w:pPr>
    </w:p>
    <w:p w14:paraId="37986878"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24º - </w:t>
      </w:r>
      <w:r w:rsidRPr="00113BCF">
        <w:rPr>
          <w:rFonts w:ascii="Times New Roman" w:eastAsia="MS Mincho" w:hAnsi="Times New Roman" w:cs="Times New Roman"/>
          <w:sz w:val="24"/>
          <w:szCs w:val="24"/>
          <w:lang w:eastAsia="ja-JP"/>
        </w:rPr>
        <w:t>As Despesas Obrigatórias de Caráter Continuado em relação à Receita Corrente Líquida, programadas para 2023, poderão ser expandidas em até 5%, tomando-se por base as Despesas Obrigatórias de Caráter Continuado fixadas na Lei Orçamentária Anual para 2022 (art. 4º § 2º da LRF), conforme demonstrado em Anexo desta Lei.</w:t>
      </w:r>
    </w:p>
    <w:p w14:paraId="6CECA719"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p>
    <w:p w14:paraId="4DD34C50"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25º - </w:t>
      </w:r>
      <w:r w:rsidRPr="00113BCF">
        <w:rPr>
          <w:rFonts w:ascii="Times New Roman" w:eastAsia="MS Mincho" w:hAnsi="Times New Roman" w:cs="Times New Roman"/>
          <w:sz w:val="24"/>
          <w:szCs w:val="24"/>
          <w:lang w:eastAsia="ja-JP"/>
        </w:rPr>
        <w:t>Constituem Riscos Fiscais capazes de afetar o equilíbrio das contas públicas do Município, aqueles constantes do Anexo Próprio desta Lei (art. 4º, § 3º da LRF).</w:t>
      </w:r>
    </w:p>
    <w:p w14:paraId="3E2377FF"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p>
    <w:p w14:paraId="71BF50C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Os riscos fiscais, caso se concretize, serão atendidos com recursos da Reserva de Contingência e também, se houver, do Excesso de Arrecadação e do Superávit Financeiro do exercício de 2022.</w:t>
      </w:r>
    </w:p>
    <w:p w14:paraId="538B6FC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74D3FF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Sendo estes recursos insuficientes, o Executivo Municipal encaminhará Projeto de Lei à Câmara Municipal, propondo anulação de recursos ordinários alocados para outras dotações não comprometidas.</w:t>
      </w:r>
    </w:p>
    <w:p w14:paraId="599C234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601286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26º - </w:t>
      </w:r>
      <w:r w:rsidRPr="00113BCF">
        <w:rPr>
          <w:rFonts w:ascii="Times New Roman" w:eastAsia="MS Mincho" w:hAnsi="Times New Roman" w:cs="Times New Roman"/>
          <w:sz w:val="24"/>
          <w:szCs w:val="24"/>
          <w:lang w:eastAsia="ja-JP"/>
        </w:rPr>
        <w:t>O Orçamento para o exercício de 2023 destinará recursos para a Reserva de Contingência, não inferiores a 5% das Receitas Correntes Líquidas previstas e 35% do total do orçamento de cada entidade para a abertura de Créditos Adicionais Suplementares (art. 5º, III da LRF).</w:t>
      </w:r>
    </w:p>
    <w:p w14:paraId="05774B8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C98A97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Os Recursos da Reservas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(art. 5º III, “b” da LRF).</w:t>
      </w:r>
    </w:p>
    <w:p w14:paraId="17AB3CD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F4AA7F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Os Recursos da Reserva de Contingência destinados a riscos fiscais, caso estes não se concretizem até o dia 01 de dezembro de 2022, poderão ser utilizados por ato do Chefe do Poder Executivo Municipal para abertura de créditos adicionais suplementares de dotações que se tornaram insuficientes.</w:t>
      </w:r>
    </w:p>
    <w:p w14:paraId="0E1A01E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6C8A31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27º - </w:t>
      </w:r>
      <w:r w:rsidRPr="00113BCF">
        <w:rPr>
          <w:rFonts w:ascii="Times New Roman" w:eastAsia="MS Mincho" w:hAnsi="Times New Roman" w:cs="Times New Roman"/>
          <w:sz w:val="24"/>
          <w:szCs w:val="24"/>
          <w:lang w:eastAsia="ja-JP"/>
        </w:rPr>
        <w:t>Os investimentos com duração superior a 12 meses só constarão da Lei Orçamentária Anual se contemplados no Plano Plurianual (art. 5º, § 5º da LRF).</w:t>
      </w:r>
    </w:p>
    <w:p w14:paraId="2A2643F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90AFA15"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28º - </w:t>
      </w:r>
      <w:r w:rsidRPr="00113BCF">
        <w:rPr>
          <w:rFonts w:ascii="Times New Roman" w:eastAsia="MS Mincho" w:hAnsi="Times New Roman" w:cs="Times New Roman"/>
          <w:sz w:val="24"/>
          <w:szCs w:val="24"/>
          <w:lang w:eastAsia="ja-JP"/>
        </w:rPr>
        <w:t>O Chefe do Poder Executivo Municipal estabelecerá até 30 dias após a publicação da Lei Orçamentária Anual, a programação financeira das receitas e despesas e o cronograma de execução mensal para as Unidades Gestoras, se for o caso (art. 8º da LRF).</w:t>
      </w:r>
    </w:p>
    <w:p w14:paraId="5528C1C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79FF54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29º - </w:t>
      </w:r>
      <w:r w:rsidRPr="00113BCF">
        <w:rPr>
          <w:rFonts w:ascii="Times New Roman" w:eastAsia="MS Mincho" w:hAnsi="Times New Roman" w:cs="Times New Roman"/>
          <w:sz w:val="24"/>
          <w:szCs w:val="24"/>
          <w:lang w:eastAsia="ja-JP"/>
        </w:rPr>
        <w:t>Os Projetos e Atividades priorizados na Lei Orçamentária para 2023 com dotações vinculares e fontes de recursos oriundas de transferências voluntárias, operações de crédito, alienação de bens e outras extraordinárias, só serão executados e utilizados a qualquer título, se o ocorrer ou estiver garantindo o seu ingresso no fluxo de caixa, respeitado ainda o montante ingressado ou garantindo (art. 8º, § parágrafo único e 50, I da LRF).</w:t>
      </w:r>
    </w:p>
    <w:p w14:paraId="6E9228F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839989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30º - </w:t>
      </w:r>
      <w:r w:rsidRPr="00113BCF">
        <w:rPr>
          <w:rFonts w:ascii="Times New Roman" w:eastAsia="MS Mincho" w:hAnsi="Times New Roman" w:cs="Times New Roman"/>
          <w:sz w:val="24"/>
          <w:szCs w:val="24"/>
          <w:lang w:eastAsia="ja-JP"/>
        </w:rPr>
        <w:t>A renúncia de receita estimada para o exercício de 2023, constante do Anexo Próprio desta Lei, não será considerada para efeito de cálculo de orçamento da receita (art. 4º, § 2º, V e art. 14, I da LRF).</w:t>
      </w:r>
    </w:p>
    <w:p w14:paraId="549EC59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A10419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31º - </w:t>
      </w:r>
      <w:r w:rsidRPr="00113BCF">
        <w:rPr>
          <w:rFonts w:ascii="Times New Roman" w:eastAsia="MS Mincho" w:hAnsi="Times New Roman" w:cs="Times New Roman"/>
          <w:sz w:val="24"/>
          <w:szCs w:val="24"/>
          <w:lang w:eastAsia="ja-JP"/>
        </w:rPr>
        <w:t>A transferência de recursos do Tesouro Municipal a entidades privadas, beneficiará somente aqueles de caráter educativo, assistencial, recreativo, cultural, esportivo, de cooperação técnica e voltadas para o fortalecimento do associativismo municipal e dependerá de autorização em lei específica (art. 4º, I, “f” e 26 da LRF).</w:t>
      </w:r>
    </w:p>
    <w:p w14:paraId="0CB1667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CB3F16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As entidades beneficiadas com recursos do Tesouro Municipal deverão prestar contas no prazo de 30 dias, contados do recebimento do recurso, na forma estabelecida pelo serviço de contabilidade municipal (art. 70, parágrafo único da Constituição Federal).</w:t>
      </w:r>
    </w:p>
    <w:p w14:paraId="6E414CB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A29072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32º - </w:t>
      </w:r>
      <w:r w:rsidRPr="00113BCF">
        <w:rPr>
          <w:rFonts w:ascii="Times New Roman" w:eastAsia="MS Mincho" w:hAnsi="Times New Roman" w:cs="Times New Roman"/>
          <w:sz w:val="24"/>
          <w:szCs w:val="24"/>
          <w:lang w:eastAsia="ja-JP"/>
        </w:rPr>
        <w:t>Os procedimentos administrativos de estimativa do impacto orçamentário-financeiro e declaração do ordenador da despesa de que trata o art. 16, itens I e II da LRF deverão ser inseridos no processo que abriga os autos da licitação ou sua dispensa / inexigibilidade.</w:t>
      </w:r>
    </w:p>
    <w:p w14:paraId="730575E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3892B5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Para efeito do disposto no art. 16, § 3º da LRF, são consideradas despesas irrelevantes, aqueles decorrentes da criação, expansão ou aperfeiçoamento da ação governamental que acarrete aumento da despesa, cujo montante no exercício financeiro de 2023, em cada evento, não exceda ao valor limite para dispensa de licitação, fixado no item I do art. 24 da Lei nº 8.666/1993, devidamente atualizado (art. 16, § 3º da LRF).</w:t>
      </w:r>
    </w:p>
    <w:p w14:paraId="3050450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2740B2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33º - </w:t>
      </w:r>
      <w:r w:rsidRPr="00113BCF">
        <w:rPr>
          <w:rFonts w:ascii="Times New Roman" w:eastAsia="MS Mincho" w:hAnsi="Times New Roman" w:cs="Times New Roman"/>
          <w:sz w:val="24"/>
          <w:szCs w:val="24"/>
          <w:lang w:eastAsia="ja-JP"/>
        </w:rPr>
        <w:t>As obras em andamento e a conservação do patrimônio público terão prioridade sobre projetos novos na alocação de recursos orçamentários, salvo projetos programados com recursos de transferência voluntária e operação de crédito (art. 45 da LRF).</w:t>
      </w:r>
    </w:p>
    <w:p w14:paraId="08DBF40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92DF18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34º - </w:t>
      </w:r>
      <w:r w:rsidRPr="00113BCF">
        <w:rPr>
          <w:rFonts w:ascii="Times New Roman" w:eastAsia="MS Mincho" w:hAnsi="Times New Roman" w:cs="Times New Roman"/>
          <w:sz w:val="24"/>
          <w:szCs w:val="24"/>
          <w:lang w:eastAsia="ja-JP"/>
        </w:rPr>
        <w:t>Despesas de competência de outros entes da federação só serão assumidas pela Administração Municipal quando firmados convênios, acordos ou ajustes e previstos recursos na lei orçamentária (art. 62 da LRF).</w:t>
      </w:r>
    </w:p>
    <w:p w14:paraId="7298D13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B9E215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35º - </w:t>
      </w:r>
      <w:r w:rsidRPr="00113BCF">
        <w:rPr>
          <w:rFonts w:ascii="Times New Roman" w:eastAsia="MS Mincho" w:hAnsi="Times New Roman" w:cs="Times New Roman"/>
          <w:sz w:val="24"/>
          <w:szCs w:val="24"/>
          <w:lang w:eastAsia="ja-JP"/>
        </w:rPr>
        <w:t>A previsão das receitas e a fixação das despesas serão orçadas para 2023 a preços correntes.</w:t>
      </w:r>
    </w:p>
    <w:p w14:paraId="2C71C6A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3DF73A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36º - </w:t>
      </w:r>
      <w:r w:rsidRPr="00113BCF">
        <w:rPr>
          <w:rFonts w:ascii="Times New Roman" w:eastAsia="MS Mincho" w:hAnsi="Times New Roman" w:cs="Times New Roman"/>
          <w:sz w:val="24"/>
          <w:szCs w:val="24"/>
          <w:lang w:eastAsia="ja-JP"/>
        </w:rPr>
        <w:t>A execução do orçamento da Despesa obedecerá, dentro de cada Projeto, Atividade ou Operações Especiais, a dotação fixada para cada grupo de natureza de despesa /modalidade de aplicação, com apropriação dos gastos nos respectivos elementos de que trata a Portaria STN nº 163/2001.</w:t>
      </w:r>
    </w:p>
    <w:p w14:paraId="4E6485D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17051F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A transposição, o remanejamento ou a transferência de recursos de um Grupo de Natureza de Despesa / Modalidade de Aplicação para outro, dentro de cada Projeto, Atividade ou Operações Especiais, somente poderá ser feita com prévia autorização legislativa, conforme dispõe o artigo 167, inciso VI da Constituição Federal.</w:t>
      </w:r>
    </w:p>
    <w:p w14:paraId="4D05530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04F661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37º - </w:t>
      </w:r>
      <w:r w:rsidRPr="00113BCF">
        <w:rPr>
          <w:rFonts w:ascii="Times New Roman" w:eastAsia="MS Mincho" w:hAnsi="Times New Roman" w:cs="Times New Roman"/>
          <w:sz w:val="24"/>
          <w:szCs w:val="24"/>
          <w:lang w:eastAsia="ja-JP"/>
        </w:rPr>
        <w:t>Durante a execução orçamentária de 2023, o Poder Executivo Municipal, autorizado por lei, poderá incluir novos projetos, atividades ou operações especiais no orçamento das Unidades Gestoras na forma de crédito especial, desde que se enquadre nas prioridades para o exercício de 2023 (art. 167, I da Constituição Federal).</w:t>
      </w:r>
    </w:p>
    <w:p w14:paraId="610CAC9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E46F39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38º - </w:t>
      </w:r>
      <w:r w:rsidRPr="00113BCF">
        <w:rPr>
          <w:rFonts w:ascii="Times New Roman" w:eastAsia="MS Mincho" w:hAnsi="Times New Roman" w:cs="Times New Roman"/>
          <w:sz w:val="24"/>
          <w:szCs w:val="24"/>
          <w:lang w:eastAsia="ja-JP"/>
        </w:rPr>
        <w:t>O controle de custos das ações desenvolvidas pelo Poder Público Municipal, obedecerá ao estabelecimento no art. 50, § 3º da LRF.</w:t>
      </w:r>
    </w:p>
    <w:p w14:paraId="42FB47D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D00AD9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Os custos serão apurados através de operações orçamentárias, tomando-se por base as metas fiscais previstas nas planilhas das despesas e nas metas fiscais realizadas e apuradas ao final do exercício (art. 4º, “e” da LRF).</w:t>
      </w:r>
    </w:p>
    <w:p w14:paraId="5E11796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F6BAA6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39º - </w:t>
      </w:r>
      <w:r w:rsidRPr="00113BCF">
        <w:rPr>
          <w:rFonts w:ascii="Times New Roman" w:eastAsia="MS Mincho" w:hAnsi="Times New Roman" w:cs="Times New Roman"/>
          <w:sz w:val="24"/>
          <w:szCs w:val="24"/>
          <w:lang w:eastAsia="ja-JP"/>
        </w:rPr>
        <w:t>Os programas priorizados por esta Lei e contemplados no Plano Plurianual, que integrarem a Lei Orçamentária de 2023 serão objetos de avaliação permanente pelos responsáveis, de modo a acompanhar o cumprimento dos seus objetos, corrigir desvios e avaliar seus custos e cumprimento das metas fiscais estabelecidas (art. 4º, I, “e” da LRF).</w:t>
      </w:r>
    </w:p>
    <w:p w14:paraId="4074210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22408EC"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V – DAS DISPOSIÇÕES SOBRE A DÍVIDA PÚBLICA MUNICIPAL</w:t>
      </w:r>
    </w:p>
    <w:p w14:paraId="7B77177A"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22CCAA0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40º - </w:t>
      </w:r>
      <w:r w:rsidRPr="00113BCF">
        <w:rPr>
          <w:rFonts w:ascii="Times New Roman" w:eastAsia="MS Mincho" w:hAnsi="Times New Roman" w:cs="Times New Roman"/>
          <w:sz w:val="24"/>
          <w:szCs w:val="24"/>
          <w:lang w:eastAsia="ja-JP"/>
        </w:rPr>
        <w:t>A Lei Orçamentária de 2023 poderá conter autorização para contratação de Operações de Crédito para atendimento à Despesas de Capital, observado o limite de endividamento, de até 7% (sete por cento) das Receitas Correntes Líquidas apuradas até o final do semestre anterior a assinatura do contrato, observada as exigências dispostas nos artigos 30, 31 e 32 da Lei Complementar 101/2000 LRF .</w:t>
      </w:r>
    </w:p>
    <w:p w14:paraId="20A4324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6289B5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41º - </w:t>
      </w:r>
      <w:r w:rsidRPr="00113BCF">
        <w:rPr>
          <w:rFonts w:ascii="Times New Roman" w:eastAsia="MS Mincho" w:hAnsi="Times New Roman" w:cs="Times New Roman"/>
          <w:sz w:val="24"/>
          <w:szCs w:val="24"/>
          <w:lang w:eastAsia="ja-JP"/>
        </w:rPr>
        <w:t>A contratação de operações de crédito dependerá de autorização em lei específica (art. 32, parágrafo único da LRF).</w:t>
      </w:r>
    </w:p>
    <w:p w14:paraId="6EDB32A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A328A9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42º - </w:t>
      </w:r>
      <w:r w:rsidRPr="00113BCF">
        <w:rPr>
          <w:rFonts w:ascii="Times New Roman" w:eastAsia="MS Mincho" w:hAnsi="Times New Roman" w:cs="Times New Roman"/>
          <w:sz w:val="24"/>
          <w:szCs w:val="24"/>
          <w:lang w:eastAsia="ja-JP"/>
        </w:rPr>
        <w:t>Ultrapassado o limite de endividamento definido na legislação pertinente e enquanto perdurar o excesso, o Poder Executivo obterá resultado primário necessário através da limitação de empenho e movimentação financeira (art. 31, § 1º, II da LRF).</w:t>
      </w:r>
    </w:p>
    <w:p w14:paraId="2FFC2BA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823B394"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VI – DAS DISPOSIÇÕES SOBRE DESPESAS COM PESSOAL</w:t>
      </w:r>
    </w:p>
    <w:p w14:paraId="0CAD3605"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BFE1E0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43º - </w:t>
      </w:r>
      <w:r w:rsidRPr="00113BCF">
        <w:rPr>
          <w:rFonts w:ascii="Times New Roman" w:eastAsia="MS Mincho" w:hAnsi="Times New Roman" w:cs="Times New Roman"/>
          <w:sz w:val="24"/>
          <w:szCs w:val="24"/>
          <w:lang w:eastAsia="ja-JP"/>
        </w:rPr>
        <w:t>O Executivo e o Legislativo Municipal, mediante lei autorizativa, poderão em 2023, criar cargos e funções, alterar a estrutura de carreira, corrigir ou aumentar a remuneração de servidores, conceder vantagens, admitir pessoal aprovado em concurso público ou caráter temporário na forma de lei, observados os limites e as regras da LRF (art. 169, § 1º, II da Constituição Federal).</w:t>
      </w:r>
    </w:p>
    <w:p w14:paraId="0ED2E5F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BCBD12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Os recursos para as despesas decorrentes destes atos deverão estar previstos na lei de orçamento para 2023.</w:t>
      </w:r>
    </w:p>
    <w:p w14:paraId="65246C8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1649EA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44º - </w:t>
      </w:r>
      <w:r w:rsidRPr="00113BCF">
        <w:rPr>
          <w:rFonts w:ascii="Times New Roman" w:eastAsia="MS Mincho" w:hAnsi="Times New Roman" w:cs="Times New Roman"/>
          <w:sz w:val="24"/>
          <w:szCs w:val="24"/>
          <w:lang w:eastAsia="ja-JP"/>
        </w:rPr>
        <w:t>Ressalvada a hipótese do inciso X do artigo 37 da Constituição Federal, a despesa total com pessoal de cada um dos Poderes em 2023, Executivo e Legislativo, não excederá em Percentual da Receita Corrente Líquida, a despesa verificada no exercício de 2022, acrescida de 10%, obedecido ao limite prudencial de 51,30% e 5,70% da Receita Corrente Líquida, respectivamente (art. 71 da LRF).</w:t>
      </w:r>
    </w:p>
    <w:p w14:paraId="4C27798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16E42D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45º - </w:t>
      </w:r>
      <w:r w:rsidRPr="00113BCF">
        <w:rPr>
          <w:rFonts w:ascii="Times New Roman" w:eastAsia="MS Mincho" w:hAnsi="Times New Roman" w:cs="Times New Roman"/>
          <w:sz w:val="24"/>
          <w:szCs w:val="24"/>
          <w:lang w:eastAsia="ja-JP"/>
        </w:rPr>
        <w:t>Nos casos de necessidade temporária, de excepcional interesse público, devidamente justificado pela autoridade competente, a Administração Municipal poderá autorizar a realização de horas extras pelos servidores, quando as despesas com pessoal não excedem a 95% do limite estabelecido no art. 20, III da LRF (art. 22, parágrafo único, V da LRF).</w:t>
      </w:r>
    </w:p>
    <w:p w14:paraId="1E06927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D2E863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46º - </w:t>
      </w:r>
      <w:r w:rsidRPr="00113BCF">
        <w:rPr>
          <w:rFonts w:ascii="Times New Roman" w:eastAsia="MS Mincho" w:hAnsi="Times New Roman" w:cs="Times New Roman"/>
          <w:sz w:val="24"/>
          <w:szCs w:val="24"/>
          <w:lang w:eastAsia="ja-JP"/>
        </w:rPr>
        <w:t>O Executivo Municipal adotará as seguintes medidas para reduzir as despesas com pessoal caso elas ultrapassem os limites estabelecidos na LRF (art. 19 e 20 da LRF).</w:t>
      </w:r>
    </w:p>
    <w:p w14:paraId="7CE0171D"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Eliminação de vantagens concedidas a servidores;</w:t>
      </w:r>
    </w:p>
    <w:p w14:paraId="3BE3AEA5"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Eliminação das despesas com horas-extras;</w:t>
      </w:r>
    </w:p>
    <w:p w14:paraId="28AFB434"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Exoneração de servidores ocupantes de cargo de comissão;</w:t>
      </w:r>
    </w:p>
    <w:p w14:paraId="77A0F492"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Demissão de servidores admitidos em caráter temporário.</w:t>
      </w:r>
    </w:p>
    <w:p w14:paraId="74D3826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13E322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47º - </w:t>
      </w:r>
      <w:r w:rsidRPr="00113BCF">
        <w:rPr>
          <w:rFonts w:ascii="Times New Roman" w:eastAsia="MS Mincho" w:hAnsi="Times New Roman" w:cs="Times New Roman"/>
          <w:sz w:val="24"/>
          <w:szCs w:val="24"/>
          <w:lang w:eastAsia="ja-JP"/>
        </w:rPr>
        <w:t>Para efeito desta lei e registro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Municipal, desde que, em ambos os casos, não haja utilização de materiais ou equipamentos de propriedade do contratado ou de terceiros.</w:t>
      </w:r>
    </w:p>
    <w:p w14:paraId="7A1818A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976A7F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Quando a contratação de mão-de-obra envolver também fornecimento de materiais ou utilização de equipamentos de prioridade do contratado ou de terceiros, por não caracterizar substituição de servidores, a despesa será classificada em outros elementos de despesa que não o “34 – Outras Despesas de Pessoal decorrentes de Contratos de Terceirização”.</w:t>
      </w:r>
    </w:p>
    <w:p w14:paraId="2815AA5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2345A4A"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sz w:val="24"/>
          <w:szCs w:val="24"/>
          <w:lang w:eastAsia="ja-JP"/>
        </w:rPr>
        <w:t xml:space="preserve"> </w:t>
      </w:r>
      <w:r w:rsidRPr="00113BCF">
        <w:rPr>
          <w:rFonts w:ascii="Times New Roman" w:eastAsia="MS Mincho" w:hAnsi="Times New Roman" w:cs="Times New Roman"/>
          <w:b/>
          <w:sz w:val="24"/>
          <w:szCs w:val="24"/>
          <w:lang w:eastAsia="ja-JP"/>
        </w:rPr>
        <w:t>VII – DAS DISPOSIÇÕES SOBRE ALTERAÇÃO NA LEGISLAÇÃO TRIBUTARIA</w:t>
      </w:r>
    </w:p>
    <w:p w14:paraId="0D78B9CE"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B7CBD0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48º - </w:t>
      </w:r>
      <w:r w:rsidRPr="00113BCF">
        <w:rPr>
          <w:rFonts w:ascii="Times New Roman" w:eastAsia="MS Mincho" w:hAnsi="Times New Roman" w:cs="Times New Roman"/>
          <w:sz w:val="24"/>
          <w:szCs w:val="24"/>
          <w:lang w:eastAsia="ja-JP"/>
        </w:rPr>
        <w:t>O Executivo Municipal, quando autorizado em lei, poderá conceder ou ampliar benefício fiscal de natureza tributária com vistas a estimular o crescimento econômico, a geração de empregos e rendas, ou beneficiar contribuintes integrantes de classes menos favorecidas, devendo esses benefícios serem considerados no cálculo do orçamento da receita e serem objeto de estudo do seu impacto orçamentário r financeiro no exercício em que se inicia sua vigência e nos dois subsequentes (art. 14 da LRF).</w:t>
      </w:r>
    </w:p>
    <w:p w14:paraId="2B6D4B7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AF46FB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49º - </w:t>
      </w:r>
      <w:r w:rsidRPr="00113BCF">
        <w:rPr>
          <w:rFonts w:ascii="Times New Roman" w:eastAsia="MS Mincho" w:hAnsi="Times New Roman" w:cs="Times New Roman"/>
          <w:sz w:val="24"/>
          <w:szCs w:val="24"/>
          <w:lang w:eastAsia="ja-JP"/>
        </w:rPr>
        <w:t>Os tributos lançados e não arrecadados, inscritos em dívida ativa, cujos custos para cobrança sejam superiores ao crédito tributário, poderão ser cancelados, mediante autorização em lei, não se constituindo como renúncia de receita (art. 14, § 3º da LRF).</w:t>
      </w:r>
    </w:p>
    <w:p w14:paraId="2E6F944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9975F5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50º - </w:t>
      </w:r>
      <w:r w:rsidRPr="00113BCF">
        <w:rPr>
          <w:rFonts w:ascii="Times New Roman" w:eastAsia="MS Mincho" w:hAnsi="Times New Roman" w:cs="Times New Roman"/>
          <w:sz w:val="24"/>
          <w:szCs w:val="24"/>
          <w:lang w:eastAsia="ja-JP"/>
        </w:rPr>
        <w:t>O ato que conceder ou ampliar incentivo, isenção ou benefício de natureza tributária ou financeira constante do Orçamento da Receita, somente entrará em vigor após adoção de medidas de compensação (art. 14, § 2º da LRF).</w:t>
      </w:r>
    </w:p>
    <w:p w14:paraId="0F31BC1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2098145"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VIII – DAS DISPOSIÇÕES GERAIS</w:t>
      </w:r>
    </w:p>
    <w:p w14:paraId="41B0EF69"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3BDD639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51º - </w:t>
      </w:r>
      <w:r w:rsidRPr="00113BCF">
        <w:rPr>
          <w:rFonts w:ascii="Times New Roman" w:eastAsia="MS Mincho" w:hAnsi="Times New Roman" w:cs="Times New Roman"/>
          <w:sz w:val="24"/>
          <w:szCs w:val="24"/>
          <w:lang w:eastAsia="ja-JP"/>
        </w:rPr>
        <w:t>O Executivo Municipal enviará a proposta orçamentária à Câmara Municipal no prazo estabelecido na Lei Orgânica do Município, que a apreciará e a devolverá para sansão até o encerramento do período legislativo anual.</w:t>
      </w:r>
    </w:p>
    <w:p w14:paraId="37427D8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CD6B6E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A Câmara Municipal não entrará em recesso enquanto não cumprir o disposto no “caput” deste artigo.</w:t>
      </w:r>
    </w:p>
    <w:p w14:paraId="2433965C"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A1C041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Se o projeto de lei orçamentária anual não for encaminhado à sanção até o início do exercício financeiro de 2023, fica o Executivo Municipal autorizado a executar a proposta orçamentária na forma original, até a sanção da respectiva lei orçamentária anual.</w:t>
      </w:r>
    </w:p>
    <w:p w14:paraId="4FD6AB5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9773A0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52º - </w:t>
      </w:r>
      <w:r w:rsidRPr="00113BCF">
        <w:rPr>
          <w:rFonts w:ascii="Times New Roman" w:eastAsia="MS Mincho" w:hAnsi="Times New Roman" w:cs="Times New Roman"/>
          <w:sz w:val="24"/>
          <w:szCs w:val="24"/>
          <w:lang w:eastAsia="ja-JP"/>
        </w:rPr>
        <w:t>Serão consideradas legais as despesas com multas e juros pelo eventual atraso no pagamento de compromissos, motivados por insuficiência de tesouraria.</w:t>
      </w:r>
    </w:p>
    <w:p w14:paraId="6DF95B0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22628F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53º - </w:t>
      </w:r>
      <w:r w:rsidRPr="00113BCF">
        <w:rPr>
          <w:rFonts w:ascii="Times New Roman" w:eastAsia="MS Mincho" w:hAnsi="Times New Roman" w:cs="Times New Roman"/>
          <w:sz w:val="24"/>
          <w:szCs w:val="24"/>
          <w:lang w:eastAsia="ja-JP"/>
        </w:rPr>
        <w:t>Os créditos especiais e extraordinários, abertos nos últimos quatro meses do exercício, somente poderão ser reabertos no exercício subsequente, através de prévia autorização legislativa conforme disposto no artigo 167, inciso V da Constituição Federal.</w:t>
      </w:r>
    </w:p>
    <w:p w14:paraId="5CFD295F"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7729057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54º - </w:t>
      </w:r>
      <w:r w:rsidRPr="00113BCF">
        <w:rPr>
          <w:rFonts w:ascii="Times New Roman" w:eastAsia="MS Mincho" w:hAnsi="Times New Roman" w:cs="Times New Roman"/>
          <w:sz w:val="24"/>
          <w:szCs w:val="24"/>
          <w:lang w:eastAsia="ja-JP"/>
        </w:rPr>
        <w:t>O Executivo Municipal está autorizado a assinar convênios com o Governo Federal e Estadual através se seus órgãos da administração direta ou indireta, para realização de obras ou serviços de competência ou não do Município.</w:t>
      </w:r>
    </w:p>
    <w:p w14:paraId="7BC38BE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7DB2FD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55º - </w:t>
      </w:r>
      <w:r w:rsidRPr="00113BCF">
        <w:rPr>
          <w:rFonts w:ascii="Times New Roman" w:eastAsia="MS Mincho" w:hAnsi="Times New Roman" w:cs="Times New Roman"/>
          <w:sz w:val="24"/>
          <w:szCs w:val="24"/>
          <w:lang w:eastAsia="ja-JP"/>
        </w:rPr>
        <w:t>Esta Lei entrará em vigor na data de sua publicação.</w:t>
      </w:r>
    </w:p>
    <w:p w14:paraId="4EC79FA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B4595C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78EC1C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PREFEITURA MUNICIPAL DE CRUZETA, ESTADO DO RIO GRANDE DO NORTE.</w:t>
      </w:r>
    </w:p>
    <w:p w14:paraId="5AAD3075"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128DCA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7A6F9C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AOS, 29 de junho de 2022.</w:t>
      </w:r>
    </w:p>
    <w:p w14:paraId="3BC9C0E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5F9534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8FD8977"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_________________________</w:t>
      </w:r>
    </w:p>
    <w:p w14:paraId="018F6191"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Joaquim José de Medeiros</w:t>
      </w:r>
    </w:p>
    <w:p w14:paraId="749EA827"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pt-BR"/>
        </w:rPr>
      </w:pPr>
      <w:r w:rsidRPr="00113BCF">
        <w:rPr>
          <w:rFonts w:ascii="Times New Roman" w:eastAsia="MS Mincho" w:hAnsi="Times New Roman" w:cs="Times New Roman"/>
          <w:sz w:val="24"/>
          <w:szCs w:val="24"/>
          <w:lang w:eastAsia="ja-JP"/>
        </w:rPr>
        <w:t>Prefeito Municipal</w:t>
      </w:r>
    </w:p>
    <w:p w14:paraId="1E9DDA1A" w14:textId="77777777" w:rsidR="00113BCF" w:rsidRPr="00113BCF" w:rsidRDefault="00113BCF" w:rsidP="00113BCF">
      <w:pPr>
        <w:spacing w:after="0" w:line="240" w:lineRule="auto"/>
        <w:rPr>
          <w:rFonts w:ascii="Times New Roman" w:eastAsia="MS Mincho" w:hAnsi="Times New Roman" w:cs="Times New Roman"/>
          <w:sz w:val="24"/>
          <w:szCs w:val="24"/>
          <w:lang w:eastAsia="ja-JP"/>
        </w:rPr>
      </w:pPr>
    </w:p>
    <w:p w14:paraId="28C4E573"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24A323A0"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219A8978"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409879FD"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348CBDFF"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1661A65F"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3B384FF9"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tbl>
      <w:tblPr>
        <w:tblW w:w="8755" w:type="dxa"/>
        <w:tblLook w:val="04A0" w:firstRow="1" w:lastRow="0" w:firstColumn="1" w:lastColumn="0" w:noHBand="0" w:noVBand="1"/>
      </w:tblPr>
      <w:tblGrid>
        <w:gridCol w:w="2092"/>
        <w:gridCol w:w="6663"/>
      </w:tblGrid>
      <w:tr w:rsidR="00113BCF" w14:paraId="53B03C0E" w14:textId="77777777" w:rsidTr="0018081A">
        <w:tc>
          <w:tcPr>
            <w:tcW w:w="2092" w:type="dxa"/>
            <w:shd w:val="clear" w:color="auto" w:fill="auto"/>
          </w:tcPr>
          <w:p w14:paraId="709BACBB" w14:textId="77777777" w:rsidR="00113BCF" w:rsidRDefault="00113BCF" w:rsidP="0018081A">
            <w:pPr>
              <w:jc w:val="center"/>
              <w:rPr>
                <w:rFonts w:ascii="Calibri" w:eastAsia="Calibri" w:hAnsi="Calibri"/>
              </w:rPr>
            </w:pPr>
            <w:r>
              <w:rPr>
                <w:noProof/>
              </w:rPr>
              <w:drawing>
                <wp:inline distT="0" distB="9525" distL="0" distR="9525" wp14:anchorId="2AFCBD94" wp14:editId="3D019E19">
                  <wp:extent cx="1057275" cy="885825"/>
                  <wp:effectExtent l="0" t="0" r="0" b="0"/>
                  <wp:docPr id="4" name="Imagem 3"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Ficheiro:Brasão-Cruzeta.jpg – Wikipédia, a enciclopédia livre"/>
                          <pic:cNvPicPr>
                            <a:picLocks noChangeAspect="1" noChangeArrowheads="1"/>
                          </pic:cNvPicPr>
                        </pic:nvPicPr>
                        <pic:blipFill>
                          <a:blip r:embed="rId5"/>
                          <a:stretch>
                            <a:fillRect/>
                          </a:stretch>
                        </pic:blipFill>
                        <pic:spPr bwMode="auto">
                          <a:xfrm>
                            <a:off x="0" y="0"/>
                            <a:ext cx="1057275" cy="885825"/>
                          </a:xfrm>
                          <a:prstGeom prst="rect">
                            <a:avLst/>
                          </a:prstGeom>
                        </pic:spPr>
                      </pic:pic>
                    </a:graphicData>
                  </a:graphic>
                </wp:inline>
              </w:drawing>
            </w:r>
          </w:p>
        </w:tc>
        <w:tc>
          <w:tcPr>
            <w:tcW w:w="6662" w:type="dxa"/>
            <w:shd w:val="clear" w:color="auto" w:fill="auto"/>
          </w:tcPr>
          <w:p w14:paraId="1F3E68AA" w14:textId="77777777" w:rsidR="00113BCF" w:rsidRDefault="00113BCF" w:rsidP="0018081A">
            <w:pPr>
              <w:rPr>
                <w:rFonts w:ascii="Arial" w:eastAsia="Calibri" w:hAnsi="Arial" w:cs="Arial"/>
                <w:sz w:val="12"/>
                <w:szCs w:val="12"/>
              </w:rPr>
            </w:pPr>
          </w:p>
          <w:p w14:paraId="3841F66F" w14:textId="77777777" w:rsidR="00113BCF" w:rsidRDefault="00113BCF" w:rsidP="0018081A">
            <w:pPr>
              <w:rPr>
                <w:rFonts w:ascii="Arial" w:eastAsia="Calibri" w:hAnsi="Arial" w:cs="Arial"/>
                <w:sz w:val="12"/>
                <w:szCs w:val="12"/>
              </w:rPr>
            </w:pPr>
            <w:r>
              <w:rPr>
                <w:rFonts w:ascii="Arial" w:eastAsia="Calibri" w:hAnsi="Arial" w:cs="Arial"/>
                <w:sz w:val="12"/>
                <w:szCs w:val="12"/>
              </w:rPr>
              <w:t>ESTADO DO RIO GRANDE DO NORTE</w:t>
            </w:r>
          </w:p>
          <w:p w14:paraId="5597CE66" w14:textId="77777777" w:rsidR="00113BCF" w:rsidRDefault="00113BCF" w:rsidP="0018081A">
            <w:pPr>
              <w:rPr>
                <w:rFonts w:ascii="Arial" w:eastAsia="Calibri" w:hAnsi="Arial" w:cs="Arial"/>
                <w:b/>
                <w:sz w:val="28"/>
                <w:szCs w:val="28"/>
              </w:rPr>
            </w:pPr>
            <w:r>
              <w:rPr>
                <w:rFonts w:ascii="Arial" w:eastAsia="Calibri" w:hAnsi="Arial" w:cs="Arial"/>
                <w:b/>
                <w:sz w:val="28"/>
                <w:szCs w:val="28"/>
              </w:rPr>
              <w:t>Município de Cruzeta</w:t>
            </w:r>
          </w:p>
          <w:p w14:paraId="3BD6033C" w14:textId="77777777" w:rsidR="00113BCF" w:rsidRDefault="00113BCF" w:rsidP="0018081A">
            <w:pPr>
              <w:rPr>
                <w:rFonts w:ascii="Arial" w:eastAsia="Calibri" w:hAnsi="Arial" w:cs="Arial"/>
                <w:i/>
              </w:rPr>
            </w:pPr>
            <w:r>
              <w:rPr>
                <w:rFonts w:ascii="Arial" w:eastAsia="Calibri" w:hAnsi="Arial" w:cs="Arial"/>
                <w:i/>
              </w:rPr>
              <w:t>Praça João de Góes, 167, Centro, Cruzeta/RN</w:t>
            </w:r>
          </w:p>
          <w:p w14:paraId="1C46E905" w14:textId="77777777" w:rsidR="00113BCF" w:rsidRDefault="00113BCF" w:rsidP="0018081A">
            <w:pPr>
              <w:rPr>
                <w:rFonts w:ascii="Arial" w:eastAsia="Calibri" w:hAnsi="Arial" w:cs="Arial"/>
              </w:rPr>
            </w:pPr>
            <w:r>
              <w:rPr>
                <w:rFonts w:ascii="Arial" w:eastAsia="Calibri" w:hAnsi="Arial" w:cs="Arial"/>
              </w:rPr>
              <w:t>CNPJ: 08.106.510/0001-50</w:t>
            </w:r>
          </w:p>
          <w:p w14:paraId="67661E96" w14:textId="77777777" w:rsidR="00113BCF" w:rsidRDefault="00113BCF" w:rsidP="0018081A">
            <w:pPr>
              <w:jc w:val="center"/>
              <w:rPr>
                <w:rFonts w:ascii="Calibri" w:eastAsia="Calibri" w:hAnsi="Calibri"/>
              </w:rPr>
            </w:pPr>
          </w:p>
        </w:tc>
      </w:tr>
    </w:tbl>
    <w:p w14:paraId="6B14052A" w14:textId="77777777" w:rsidR="00113BCF" w:rsidRPr="00113BCF" w:rsidRDefault="00113BCF" w:rsidP="00113BCF">
      <w:pPr>
        <w:spacing w:after="0" w:line="240" w:lineRule="auto"/>
        <w:rPr>
          <w:rFonts w:ascii="Times New Roman" w:eastAsia="MS Mincho" w:hAnsi="Times New Roman" w:cs="Times New Roman"/>
          <w:sz w:val="24"/>
          <w:szCs w:val="24"/>
          <w:lang w:eastAsia="ja-JP"/>
        </w:rPr>
      </w:pPr>
    </w:p>
    <w:p w14:paraId="7A17127E"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622D5DE3"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0177BFE2"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6A09029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tbl>
      <w:tblPr>
        <w:tblStyle w:val="TableNormal"/>
        <w:tblW w:w="8822" w:type="dxa"/>
        <w:tblInd w:w="498" w:type="dxa"/>
        <w:tblCellMar>
          <w:left w:w="108" w:type="dxa"/>
          <w:right w:w="108" w:type="dxa"/>
        </w:tblCellMar>
        <w:tblLook w:val="01E0" w:firstRow="1" w:lastRow="1" w:firstColumn="1" w:lastColumn="1" w:noHBand="0" w:noVBand="0"/>
      </w:tblPr>
      <w:tblGrid>
        <w:gridCol w:w="222"/>
        <w:gridCol w:w="8378"/>
        <w:gridCol w:w="222"/>
      </w:tblGrid>
      <w:tr w:rsidR="00113BCF" w:rsidRPr="00113BCF" w14:paraId="57E004B2" w14:textId="77777777" w:rsidTr="0018081A">
        <w:trPr>
          <w:trHeight w:val="347"/>
        </w:trPr>
        <w:tc>
          <w:tcPr>
            <w:tcW w:w="8790" w:type="dxa"/>
            <w:gridSpan w:val="2"/>
            <w:tcBorders>
              <w:top w:val="single" w:sz="8" w:space="0" w:color="808080"/>
            </w:tcBorders>
            <w:shd w:val="clear" w:color="auto" w:fill="auto"/>
          </w:tcPr>
          <w:p w14:paraId="76B52B40" w14:textId="77777777" w:rsidR="00113BCF" w:rsidRPr="00113BCF" w:rsidRDefault="00113BCF" w:rsidP="00113BCF">
            <w:pPr>
              <w:widowControl w:val="0"/>
              <w:spacing w:before="70"/>
              <w:ind w:left="37"/>
              <w:rPr>
                <w:rFonts w:ascii="Calibri" w:eastAsia="Calibri" w:hAnsi="Calibri" w:cs="Calibri"/>
                <w:lang w:bidi="pt-PT"/>
              </w:rPr>
            </w:pPr>
            <w:r w:rsidRPr="00113BCF">
              <w:rPr>
                <w:rFonts w:ascii="Calibri" w:eastAsia="Calibri" w:hAnsi="Calibri" w:cs="Calibri"/>
                <w:b/>
                <w:sz w:val="19"/>
                <w:lang w:bidi="pt-PT"/>
              </w:rPr>
              <w:t>CAMARA MUNICIPAL</w:t>
            </w:r>
          </w:p>
        </w:tc>
        <w:tc>
          <w:tcPr>
            <w:tcW w:w="32" w:type="dxa"/>
            <w:shd w:val="clear" w:color="auto" w:fill="auto"/>
          </w:tcPr>
          <w:p w14:paraId="1F493E19"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2FE48F3E" w14:textId="77777777" w:rsidTr="0018081A">
        <w:trPr>
          <w:trHeight w:val="542"/>
        </w:trPr>
        <w:tc>
          <w:tcPr>
            <w:tcW w:w="8790" w:type="dxa"/>
            <w:gridSpan w:val="2"/>
            <w:shd w:val="clear" w:color="auto" w:fill="auto"/>
          </w:tcPr>
          <w:p w14:paraId="482102AC" w14:textId="77777777" w:rsidR="00113BCF" w:rsidRPr="00113BCF" w:rsidRDefault="00113BCF" w:rsidP="00113BCF">
            <w:pPr>
              <w:widowControl w:val="0"/>
              <w:numPr>
                <w:ilvl w:val="0"/>
                <w:numId w:val="16"/>
              </w:numPr>
              <w:spacing w:before="53" w:line="235" w:lineRule="auto"/>
              <w:ind w:right="342"/>
              <w:rPr>
                <w:rFonts w:ascii="Calibri" w:eastAsia="Calibri" w:hAnsi="Calibri" w:cs="Calibri"/>
                <w:lang w:bidi="pt-PT"/>
              </w:rPr>
            </w:pPr>
            <w:r w:rsidRPr="00113BCF">
              <w:rPr>
                <w:rFonts w:ascii="Calibri" w:eastAsia="Calibri" w:hAnsi="Calibri" w:cs="Calibri"/>
                <w:sz w:val="19"/>
                <w:lang w:bidi="pt-PT"/>
              </w:rPr>
              <w:t>AMPLIAÇÃO, CONSERVAÇÃO E REFORMA DA SEDE DO PODER LEGISLATIVO</w:t>
            </w:r>
          </w:p>
        </w:tc>
        <w:tc>
          <w:tcPr>
            <w:tcW w:w="32" w:type="dxa"/>
            <w:shd w:val="clear" w:color="auto" w:fill="auto"/>
          </w:tcPr>
          <w:p w14:paraId="35704A71"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5B6F1FAD" w14:textId="77777777" w:rsidTr="0018081A">
        <w:trPr>
          <w:trHeight w:val="316"/>
        </w:trPr>
        <w:tc>
          <w:tcPr>
            <w:tcW w:w="8790" w:type="dxa"/>
            <w:gridSpan w:val="2"/>
            <w:shd w:val="clear" w:color="auto" w:fill="auto"/>
          </w:tcPr>
          <w:p w14:paraId="6E580E38"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PROJETO CAMARA CIDADÃ/ESCOLA DO LEGISLATIVO</w:t>
            </w:r>
          </w:p>
          <w:p w14:paraId="43266C3C"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REAPARELHAMENTO E INFORMATIZAÇÃO DA CAMARA MUNICIPAL</w:t>
            </w:r>
          </w:p>
        </w:tc>
        <w:tc>
          <w:tcPr>
            <w:tcW w:w="32" w:type="dxa"/>
            <w:shd w:val="clear" w:color="auto" w:fill="auto"/>
          </w:tcPr>
          <w:p w14:paraId="3413173C"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1CD64D7C" w14:textId="77777777" w:rsidTr="0018081A">
        <w:trPr>
          <w:trHeight w:val="532"/>
        </w:trPr>
        <w:tc>
          <w:tcPr>
            <w:tcW w:w="8790" w:type="dxa"/>
            <w:gridSpan w:val="2"/>
            <w:shd w:val="clear" w:color="auto" w:fill="auto"/>
          </w:tcPr>
          <w:p w14:paraId="511F299B" w14:textId="77777777" w:rsidR="00113BCF" w:rsidRPr="00113BCF" w:rsidRDefault="00113BCF" w:rsidP="00113BCF">
            <w:pPr>
              <w:widowControl w:val="0"/>
              <w:numPr>
                <w:ilvl w:val="0"/>
                <w:numId w:val="16"/>
              </w:numPr>
              <w:spacing w:before="44" w:line="235" w:lineRule="auto"/>
              <w:ind w:right="957"/>
              <w:rPr>
                <w:rFonts w:ascii="Calibri" w:eastAsia="Calibri" w:hAnsi="Calibri" w:cs="Calibri"/>
                <w:lang w:bidi="pt-PT"/>
              </w:rPr>
            </w:pPr>
            <w:r w:rsidRPr="00113BCF">
              <w:rPr>
                <w:rFonts w:ascii="Calibri" w:eastAsia="Calibri" w:hAnsi="Calibri" w:cs="Calibri"/>
                <w:sz w:val="19"/>
                <w:lang w:bidi="pt-PT"/>
              </w:rPr>
              <w:t>MANUTENCAO DOS SERVICOS DA CAMARA</w:t>
            </w:r>
          </w:p>
        </w:tc>
        <w:tc>
          <w:tcPr>
            <w:tcW w:w="32" w:type="dxa"/>
            <w:shd w:val="clear" w:color="auto" w:fill="auto"/>
          </w:tcPr>
          <w:p w14:paraId="338BFF85"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02008317" w14:textId="77777777" w:rsidTr="0018081A">
        <w:trPr>
          <w:trHeight w:val="301"/>
        </w:trPr>
        <w:tc>
          <w:tcPr>
            <w:tcW w:w="8790" w:type="dxa"/>
            <w:gridSpan w:val="2"/>
            <w:shd w:val="clear" w:color="auto" w:fill="auto"/>
          </w:tcPr>
          <w:p w14:paraId="6467626A"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AQUISIÇÃO DE VEICULO PARA CÂMARA MUNICIPAL</w:t>
            </w:r>
          </w:p>
        </w:tc>
        <w:tc>
          <w:tcPr>
            <w:tcW w:w="32" w:type="dxa"/>
            <w:shd w:val="clear" w:color="auto" w:fill="auto"/>
          </w:tcPr>
          <w:p w14:paraId="6D376A93"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5B82D8FD" w14:textId="77777777" w:rsidTr="0018081A">
        <w:trPr>
          <w:trHeight w:val="301"/>
        </w:trPr>
        <w:tc>
          <w:tcPr>
            <w:tcW w:w="8790" w:type="dxa"/>
            <w:gridSpan w:val="2"/>
            <w:shd w:val="clear" w:color="auto" w:fill="auto"/>
          </w:tcPr>
          <w:p w14:paraId="68B1BC3B"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REALIZAÇÃO DE CONCURSO PÚBLICO</w:t>
            </w:r>
          </w:p>
        </w:tc>
        <w:tc>
          <w:tcPr>
            <w:tcW w:w="32" w:type="dxa"/>
            <w:shd w:val="clear" w:color="auto" w:fill="auto"/>
          </w:tcPr>
          <w:p w14:paraId="058F0A17"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6FAC4931" w14:textId="77777777" w:rsidTr="0018081A">
        <w:trPr>
          <w:trHeight w:val="312"/>
        </w:trPr>
        <w:tc>
          <w:tcPr>
            <w:tcW w:w="19" w:type="dxa"/>
            <w:shd w:val="clear" w:color="auto" w:fill="auto"/>
          </w:tcPr>
          <w:p w14:paraId="45CB4A6F" w14:textId="77777777" w:rsidR="00113BCF" w:rsidRPr="00113BCF" w:rsidRDefault="00113BCF" w:rsidP="00113BCF">
            <w:pPr>
              <w:widowControl w:val="0"/>
              <w:spacing w:before="26"/>
              <w:ind w:left="76"/>
              <w:rPr>
                <w:rFonts w:ascii="Calibri" w:eastAsia="Calibri" w:hAnsi="Calibri" w:cs="Calibri"/>
                <w:b/>
                <w:sz w:val="19"/>
                <w:lang w:bidi="pt-PT"/>
              </w:rPr>
            </w:pPr>
          </w:p>
        </w:tc>
        <w:tc>
          <w:tcPr>
            <w:tcW w:w="8803" w:type="dxa"/>
            <w:gridSpan w:val="2"/>
            <w:shd w:val="clear" w:color="auto" w:fill="auto"/>
          </w:tcPr>
          <w:p w14:paraId="22F36D13" w14:textId="77777777" w:rsidR="00113BCF" w:rsidRPr="00113BCF" w:rsidRDefault="00113BCF" w:rsidP="00113BCF">
            <w:pPr>
              <w:widowControl w:val="0"/>
              <w:spacing w:before="36"/>
              <w:ind w:left="37"/>
              <w:rPr>
                <w:rFonts w:ascii="Calibri" w:eastAsia="Calibri" w:hAnsi="Calibri" w:cs="Calibri"/>
                <w:lang w:bidi="pt-PT"/>
              </w:rPr>
            </w:pPr>
            <w:r w:rsidRPr="00113BCF">
              <w:rPr>
                <w:rFonts w:ascii="Calibri" w:eastAsia="Calibri" w:hAnsi="Calibri" w:cs="Calibri"/>
                <w:b/>
                <w:sz w:val="19"/>
                <w:lang w:bidi="pt-PT"/>
              </w:rPr>
              <w:t>GABINETE DO PREFEITO</w:t>
            </w:r>
          </w:p>
        </w:tc>
      </w:tr>
      <w:tr w:rsidR="00113BCF" w:rsidRPr="00113BCF" w14:paraId="052E7F6C" w14:textId="77777777" w:rsidTr="0018081A">
        <w:trPr>
          <w:trHeight w:val="319"/>
        </w:trPr>
        <w:tc>
          <w:tcPr>
            <w:tcW w:w="19" w:type="dxa"/>
            <w:shd w:val="clear" w:color="auto" w:fill="auto"/>
          </w:tcPr>
          <w:p w14:paraId="3F80CE18" w14:textId="77777777" w:rsidR="00113BCF" w:rsidRPr="00113BCF" w:rsidRDefault="00113BCF" w:rsidP="00113BCF">
            <w:pPr>
              <w:widowControl w:val="0"/>
              <w:spacing w:before="51"/>
              <w:ind w:left="141"/>
              <w:rPr>
                <w:rFonts w:ascii="Calibri" w:eastAsia="Calibri" w:hAnsi="Calibri" w:cs="Calibri"/>
                <w:sz w:val="19"/>
                <w:lang w:bidi="pt-PT"/>
              </w:rPr>
            </w:pPr>
          </w:p>
        </w:tc>
        <w:tc>
          <w:tcPr>
            <w:tcW w:w="8803" w:type="dxa"/>
            <w:gridSpan w:val="2"/>
            <w:shd w:val="clear" w:color="auto" w:fill="auto"/>
          </w:tcPr>
          <w:p w14:paraId="4B6F3AC5" w14:textId="77777777" w:rsidR="00113BCF" w:rsidRPr="00113BCF" w:rsidRDefault="00113BCF" w:rsidP="00113BCF">
            <w:pPr>
              <w:widowControl w:val="0"/>
              <w:numPr>
                <w:ilvl w:val="0"/>
                <w:numId w:val="5"/>
              </w:numPr>
              <w:spacing w:before="51"/>
              <w:rPr>
                <w:rFonts w:ascii="Calibri" w:eastAsia="Calibri" w:hAnsi="Calibri" w:cs="Calibri"/>
                <w:lang w:bidi="pt-PT"/>
              </w:rPr>
            </w:pPr>
            <w:r w:rsidRPr="00113BCF">
              <w:rPr>
                <w:rFonts w:ascii="Calibri" w:eastAsia="Calibri" w:hAnsi="Calibri" w:cs="Calibri"/>
                <w:sz w:val="19"/>
                <w:lang w:bidi="pt-PT"/>
              </w:rPr>
              <w:t>AQUISICAO DE VEICULO E EQUIPAMENTOS -GABINETE DO PREFEITO</w:t>
            </w:r>
          </w:p>
        </w:tc>
      </w:tr>
      <w:tr w:rsidR="00113BCF" w:rsidRPr="00113BCF" w14:paraId="7A25488C" w14:textId="77777777" w:rsidTr="0018081A">
        <w:trPr>
          <w:trHeight w:val="310"/>
        </w:trPr>
        <w:tc>
          <w:tcPr>
            <w:tcW w:w="19" w:type="dxa"/>
            <w:shd w:val="clear" w:color="auto" w:fill="auto"/>
          </w:tcPr>
          <w:p w14:paraId="63DAFC44"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630CB915" w14:textId="77777777" w:rsidR="00113BCF" w:rsidRPr="00113BCF" w:rsidRDefault="00113BCF" w:rsidP="00113BCF">
            <w:pPr>
              <w:widowControl w:val="0"/>
              <w:numPr>
                <w:ilvl w:val="0"/>
                <w:numId w:val="5"/>
              </w:numPr>
              <w:spacing w:before="43"/>
              <w:rPr>
                <w:rFonts w:ascii="Calibri" w:eastAsia="Calibri" w:hAnsi="Calibri" w:cs="Calibri"/>
                <w:lang w:bidi="pt-PT"/>
              </w:rPr>
            </w:pPr>
            <w:r w:rsidRPr="00113BCF">
              <w:rPr>
                <w:rFonts w:ascii="Calibri" w:eastAsia="Calibri" w:hAnsi="Calibri" w:cs="Calibri"/>
                <w:sz w:val="19"/>
                <w:lang w:bidi="pt-PT"/>
              </w:rPr>
              <w:t xml:space="preserve">AQUISIÇÃO DE </w:t>
            </w:r>
            <w:proofErr w:type="gramStart"/>
            <w:r w:rsidRPr="00113BCF">
              <w:rPr>
                <w:rFonts w:ascii="Calibri" w:eastAsia="Calibri" w:hAnsi="Calibri" w:cs="Calibri"/>
                <w:sz w:val="19"/>
                <w:lang w:bidi="pt-PT"/>
              </w:rPr>
              <w:t>VEÍCULO  E</w:t>
            </w:r>
            <w:proofErr w:type="gramEnd"/>
            <w:r w:rsidRPr="00113BCF">
              <w:rPr>
                <w:rFonts w:ascii="Calibri" w:eastAsia="Calibri" w:hAnsi="Calibri" w:cs="Calibri"/>
                <w:sz w:val="19"/>
                <w:lang w:bidi="pt-PT"/>
              </w:rPr>
              <w:t xml:space="preserve"> EQUIPAMENTOS- SETOR DE TRANSITO</w:t>
            </w:r>
          </w:p>
        </w:tc>
      </w:tr>
      <w:tr w:rsidR="00113BCF" w:rsidRPr="00113BCF" w14:paraId="1CB6B807" w14:textId="77777777" w:rsidTr="0018081A">
        <w:trPr>
          <w:trHeight w:val="310"/>
        </w:trPr>
        <w:tc>
          <w:tcPr>
            <w:tcW w:w="19" w:type="dxa"/>
            <w:shd w:val="clear" w:color="auto" w:fill="auto"/>
          </w:tcPr>
          <w:p w14:paraId="035D0E9C" w14:textId="77777777" w:rsidR="00113BCF" w:rsidRPr="00113BCF" w:rsidRDefault="00113BCF" w:rsidP="00113BCF">
            <w:pPr>
              <w:widowControl w:val="0"/>
              <w:spacing w:before="42"/>
              <w:ind w:left="141"/>
              <w:rPr>
                <w:rFonts w:ascii="Calibri" w:eastAsia="Calibri" w:hAnsi="Calibri" w:cs="Calibri"/>
                <w:sz w:val="19"/>
                <w:lang w:bidi="pt-PT"/>
              </w:rPr>
            </w:pPr>
          </w:p>
        </w:tc>
        <w:tc>
          <w:tcPr>
            <w:tcW w:w="8803" w:type="dxa"/>
            <w:gridSpan w:val="2"/>
            <w:shd w:val="clear" w:color="auto" w:fill="auto"/>
          </w:tcPr>
          <w:p w14:paraId="240631F1" w14:textId="77777777" w:rsidR="00113BCF" w:rsidRPr="00113BCF" w:rsidRDefault="00113BCF" w:rsidP="00113BCF">
            <w:pPr>
              <w:widowControl w:val="0"/>
              <w:numPr>
                <w:ilvl w:val="0"/>
                <w:numId w:val="5"/>
              </w:numPr>
              <w:spacing w:before="42"/>
              <w:rPr>
                <w:rFonts w:ascii="Calibri" w:eastAsia="Calibri" w:hAnsi="Calibri" w:cs="Calibri"/>
                <w:lang w:bidi="pt-PT"/>
              </w:rPr>
            </w:pPr>
            <w:r w:rsidRPr="00113BCF">
              <w:rPr>
                <w:rFonts w:ascii="Calibri" w:eastAsia="Calibri" w:hAnsi="Calibri" w:cs="Calibri"/>
                <w:sz w:val="19"/>
                <w:lang w:bidi="pt-PT"/>
              </w:rPr>
              <w:t>CONSTRUÇÃO DA SEDE DO CONSELHO TUTELAR</w:t>
            </w:r>
          </w:p>
        </w:tc>
      </w:tr>
      <w:tr w:rsidR="00113BCF" w:rsidRPr="00113BCF" w14:paraId="1D698019" w14:textId="77777777" w:rsidTr="0018081A">
        <w:trPr>
          <w:trHeight w:val="312"/>
        </w:trPr>
        <w:tc>
          <w:tcPr>
            <w:tcW w:w="19" w:type="dxa"/>
            <w:shd w:val="clear" w:color="auto" w:fill="auto"/>
          </w:tcPr>
          <w:p w14:paraId="28BEB757"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378C536E" w14:textId="77777777" w:rsidR="00113BCF" w:rsidRPr="00113BCF" w:rsidRDefault="00113BCF" w:rsidP="00113BCF">
            <w:pPr>
              <w:widowControl w:val="0"/>
              <w:numPr>
                <w:ilvl w:val="0"/>
                <w:numId w:val="5"/>
              </w:numPr>
              <w:spacing w:before="43"/>
              <w:rPr>
                <w:rFonts w:ascii="Calibri" w:eastAsia="Calibri" w:hAnsi="Calibri" w:cs="Calibri"/>
                <w:lang w:bidi="pt-PT"/>
              </w:rPr>
            </w:pPr>
            <w:r w:rsidRPr="00113BCF">
              <w:rPr>
                <w:rFonts w:ascii="Calibri" w:eastAsia="Calibri" w:hAnsi="Calibri" w:cs="Calibri"/>
                <w:sz w:val="19"/>
                <w:lang w:bidi="pt-PT"/>
              </w:rPr>
              <w:t>AQUISIÇÃO DE VEICULO E EQUIPAMENTOS - GUARDA MUNICIPAL</w:t>
            </w:r>
          </w:p>
        </w:tc>
      </w:tr>
      <w:tr w:rsidR="00113BCF" w:rsidRPr="00113BCF" w14:paraId="5CD19C99" w14:textId="77777777" w:rsidTr="0018081A">
        <w:trPr>
          <w:trHeight w:val="310"/>
        </w:trPr>
        <w:tc>
          <w:tcPr>
            <w:tcW w:w="19" w:type="dxa"/>
            <w:shd w:val="clear" w:color="auto" w:fill="auto"/>
          </w:tcPr>
          <w:p w14:paraId="73641074" w14:textId="77777777" w:rsidR="00113BCF" w:rsidRPr="00113BCF" w:rsidRDefault="00113BCF" w:rsidP="00113BCF">
            <w:pPr>
              <w:widowControl w:val="0"/>
              <w:spacing w:before="42"/>
              <w:ind w:left="141"/>
              <w:rPr>
                <w:rFonts w:ascii="Calibri" w:eastAsia="Calibri" w:hAnsi="Calibri" w:cs="Calibri"/>
                <w:sz w:val="19"/>
                <w:lang w:bidi="pt-PT"/>
              </w:rPr>
            </w:pPr>
          </w:p>
        </w:tc>
        <w:tc>
          <w:tcPr>
            <w:tcW w:w="8803" w:type="dxa"/>
            <w:gridSpan w:val="2"/>
            <w:shd w:val="clear" w:color="auto" w:fill="auto"/>
          </w:tcPr>
          <w:p w14:paraId="60D81605" w14:textId="77777777" w:rsidR="00113BCF" w:rsidRPr="00113BCF" w:rsidRDefault="00113BCF" w:rsidP="00113BCF">
            <w:pPr>
              <w:widowControl w:val="0"/>
              <w:numPr>
                <w:ilvl w:val="0"/>
                <w:numId w:val="5"/>
              </w:numPr>
              <w:spacing w:before="42"/>
              <w:rPr>
                <w:rFonts w:ascii="Calibri" w:eastAsia="Calibri" w:hAnsi="Calibri" w:cs="Calibri"/>
                <w:lang w:bidi="pt-PT"/>
              </w:rPr>
            </w:pPr>
            <w:r w:rsidRPr="00113BCF">
              <w:rPr>
                <w:rFonts w:ascii="Calibri" w:eastAsia="Calibri" w:hAnsi="Calibri" w:cs="Calibri"/>
                <w:sz w:val="19"/>
                <w:lang w:bidi="pt-PT"/>
              </w:rPr>
              <w:t>MANUTENCAO DAS ATIVIDADES DO GABINETE</w:t>
            </w:r>
          </w:p>
        </w:tc>
      </w:tr>
      <w:tr w:rsidR="00113BCF" w:rsidRPr="00113BCF" w14:paraId="1DE51F57" w14:textId="77777777" w:rsidTr="0018081A">
        <w:trPr>
          <w:trHeight w:val="310"/>
        </w:trPr>
        <w:tc>
          <w:tcPr>
            <w:tcW w:w="19" w:type="dxa"/>
            <w:shd w:val="clear" w:color="auto" w:fill="auto"/>
          </w:tcPr>
          <w:p w14:paraId="7071912A"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4FDAF490" w14:textId="77777777" w:rsidR="00113BCF" w:rsidRPr="00113BCF" w:rsidRDefault="00113BCF" w:rsidP="00113BCF">
            <w:pPr>
              <w:widowControl w:val="0"/>
              <w:numPr>
                <w:ilvl w:val="0"/>
                <w:numId w:val="5"/>
              </w:numPr>
              <w:spacing w:before="43"/>
              <w:rPr>
                <w:rFonts w:ascii="Calibri" w:eastAsia="Calibri" w:hAnsi="Calibri" w:cs="Calibri"/>
                <w:lang w:bidi="pt-PT"/>
              </w:rPr>
            </w:pPr>
            <w:r w:rsidRPr="00113BCF">
              <w:rPr>
                <w:rFonts w:ascii="Calibri" w:eastAsia="Calibri" w:hAnsi="Calibri" w:cs="Calibri"/>
                <w:sz w:val="19"/>
                <w:lang w:bidi="pt-PT"/>
              </w:rPr>
              <w:t>MANUTENÇÃO DO CONSELHO TUTELAR</w:t>
            </w:r>
          </w:p>
        </w:tc>
      </w:tr>
      <w:tr w:rsidR="00113BCF" w:rsidRPr="00113BCF" w14:paraId="7071321F" w14:textId="77777777" w:rsidTr="0018081A">
        <w:trPr>
          <w:trHeight w:val="533"/>
        </w:trPr>
        <w:tc>
          <w:tcPr>
            <w:tcW w:w="19" w:type="dxa"/>
            <w:shd w:val="clear" w:color="auto" w:fill="auto"/>
          </w:tcPr>
          <w:p w14:paraId="79F01D13" w14:textId="77777777" w:rsidR="00113BCF" w:rsidRPr="00113BCF" w:rsidRDefault="00113BCF" w:rsidP="00113BCF">
            <w:pPr>
              <w:widowControl w:val="0"/>
              <w:spacing w:before="42"/>
              <w:ind w:left="141"/>
              <w:rPr>
                <w:rFonts w:ascii="Calibri" w:eastAsia="Calibri" w:hAnsi="Calibri" w:cs="Calibri"/>
                <w:sz w:val="19"/>
                <w:lang w:bidi="pt-PT"/>
              </w:rPr>
            </w:pPr>
          </w:p>
        </w:tc>
        <w:tc>
          <w:tcPr>
            <w:tcW w:w="8803" w:type="dxa"/>
            <w:gridSpan w:val="2"/>
            <w:shd w:val="clear" w:color="auto" w:fill="auto"/>
          </w:tcPr>
          <w:p w14:paraId="0B986541" w14:textId="77777777" w:rsidR="00113BCF" w:rsidRPr="00113BCF" w:rsidRDefault="00113BCF" w:rsidP="00113BCF">
            <w:pPr>
              <w:widowControl w:val="0"/>
              <w:numPr>
                <w:ilvl w:val="0"/>
                <w:numId w:val="5"/>
              </w:numPr>
              <w:spacing w:before="44" w:line="235" w:lineRule="auto"/>
              <w:ind w:right="1326"/>
              <w:rPr>
                <w:rFonts w:ascii="Calibri" w:eastAsia="Calibri" w:hAnsi="Calibri" w:cs="Calibri"/>
                <w:lang w:bidi="pt-PT"/>
              </w:rPr>
            </w:pPr>
            <w:r w:rsidRPr="00113BCF">
              <w:rPr>
                <w:rFonts w:ascii="Calibri" w:eastAsia="Calibri" w:hAnsi="Calibri" w:cs="Calibri"/>
                <w:sz w:val="19"/>
                <w:lang w:bidi="pt-PT"/>
              </w:rPr>
              <w:t>MANUT. DO CONSELHO MUNICIPAL DA INFANCIA E ADOLESCENTE</w:t>
            </w:r>
          </w:p>
        </w:tc>
      </w:tr>
      <w:tr w:rsidR="00113BCF" w:rsidRPr="00113BCF" w14:paraId="59C4E971" w14:textId="77777777" w:rsidTr="0018081A">
        <w:trPr>
          <w:trHeight w:val="540"/>
        </w:trPr>
        <w:tc>
          <w:tcPr>
            <w:tcW w:w="19" w:type="dxa"/>
            <w:shd w:val="clear" w:color="auto" w:fill="auto"/>
          </w:tcPr>
          <w:p w14:paraId="419CC25A"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35D8D089" w14:textId="77777777" w:rsidR="00113BCF" w:rsidRPr="00113BCF" w:rsidRDefault="00113BCF" w:rsidP="00113BCF">
            <w:pPr>
              <w:widowControl w:val="0"/>
              <w:numPr>
                <w:ilvl w:val="0"/>
                <w:numId w:val="5"/>
              </w:numPr>
              <w:spacing w:before="51" w:line="235" w:lineRule="auto"/>
              <w:ind w:right="1094"/>
              <w:rPr>
                <w:rFonts w:ascii="Calibri" w:eastAsia="Calibri" w:hAnsi="Calibri" w:cs="Calibri"/>
                <w:lang w:bidi="pt-PT"/>
              </w:rPr>
            </w:pPr>
            <w:r w:rsidRPr="00113BCF">
              <w:rPr>
                <w:rFonts w:ascii="Calibri" w:eastAsia="Calibri" w:hAnsi="Calibri" w:cs="Calibri"/>
                <w:sz w:val="19"/>
                <w:lang w:bidi="pt-PT"/>
              </w:rPr>
              <w:t>MANUTENÇÃO DO FUNDO MUNICIPAL DA INFANCIA E ADOLESCENTE</w:t>
            </w:r>
          </w:p>
        </w:tc>
      </w:tr>
      <w:tr w:rsidR="00113BCF" w:rsidRPr="00113BCF" w14:paraId="7FDDAD8B" w14:textId="77777777" w:rsidTr="0018081A">
        <w:trPr>
          <w:trHeight w:val="317"/>
        </w:trPr>
        <w:tc>
          <w:tcPr>
            <w:tcW w:w="19" w:type="dxa"/>
            <w:shd w:val="clear" w:color="auto" w:fill="auto"/>
          </w:tcPr>
          <w:p w14:paraId="723C6D70"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133F5647" w14:textId="77777777" w:rsidR="00113BCF" w:rsidRPr="00113BCF" w:rsidRDefault="00113BCF" w:rsidP="00113BCF">
            <w:pPr>
              <w:widowControl w:val="0"/>
              <w:numPr>
                <w:ilvl w:val="0"/>
                <w:numId w:val="5"/>
              </w:numPr>
              <w:spacing w:before="49"/>
              <w:rPr>
                <w:rFonts w:ascii="Calibri" w:eastAsia="Calibri" w:hAnsi="Calibri" w:cs="Calibri"/>
                <w:lang w:bidi="pt-PT"/>
              </w:rPr>
            </w:pPr>
            <w:r w:rsidRPr="00113BCF">
              <w:rPr>
                <w:rFonts w:ascii="Calibri" w:eastAsia="Calibri" w:hAnsi="Calibri" w:cs="Calibri"/>
                <w:sz w:val="19"/>
                <w:lang w:bidi="pt-PT"/>
              </w:rPr>
              <w:t>IMPLANTAÇÃO DE OUVIDORIA MUNICIPAL</w:t>
            </w:r>
          </w:p>
        </w:tc>
      </w:tr>
      <w:tr w:rsidR="00113BCF" w:rsidRPr="00113BCF" w14:paraId="62994F75" w14:textId="77777777" w:rsidTr="0018081A">
        <w:trPr>
          <w:trHeight w:val="534"/>
        </w:trPr>
        <w:tc>
          <w:tcPr>
            <w:tcW w:w="19" w:type="dxa"/>
            <w:shd w:val="clear" w:color="auto" w:fill="auto"/>
          </w:tcPr>
          <w:p w14:paraId="76579FD5"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1A9BB5C7" w14:textId="77777777" w:rsidR="00113BCF" w:rsidRPr="00113BCF" w:rsidRDefault="00113BCF" w:rsidP="00113BCF">
            <w:pPr>
              <w:widowControl w:val="0"/>
              <w:numPr>
                <w:ilvl w:val="0"/>
                <w:numId w:val="5"/>
              </w:numPr>
              <w:spacing w:before="45" w:line="235" w:lineRule="auto"/>
              <w:ind w:right="342"/>
              <w:rPr>
                <w:rFonts w:ascii="Calibri" w:eastAsia="Calibri" w:hAnsi="Calibri" w:cs="Calibri"/>
                <w:lang w:bidi="pt-PT"/>
              </w:rPr>
            </w:pPr>
            <w:r w:rsidRPr="00113BCF">
              <w:rPr>
                <w:rFonts w:ascii="Calibri" w:eastAsia="Calibri" w:hAnsi="Calibri" w:cs="Calibri"/>
                <w:sz w:val="19"/>
                <w:lang w:bidi="pt-PT"/>
              </w:rPr>
              <w:t>QUALIFICAÇÃO E CAPACITAÇAO DOS SERVIDORES DA GUARDA MUNICIPAL</w:t>
            </w:r>
          </w:p>
        </w:tc>
      </w:tr>
      <w:tr w:rsidR="00113BCF" w:rsidRPr="00113BCF" w14:paraId="1168DCF9" w14:textId="77777777" w:rsidTr="0018081A">
        <w:trPr>
          <w:trHeight w:val="540"/>
        </w:trPr>
        <w:tc>
          <w:tcPr>
            <w:tcW w:w="19" w:type="dxa"/>
            <w:shd w:val="clear" w:color="auto" w:fill="auto"/>
          </w:tcPr>
          <w:p w14:paraId="2E8A363D"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074F89DF" w14:textId="77777777" w:rsidR="00113BCF" w:rsidRPr="00113BCF" w:rsidRDefault="00113BCF" w:rsidP="00113BCF">
            <w:pPr>
              <w:widowControl w:val="0"/>
              <w:numPr>
                <w:ilvl w:val="0"/>
                <w:numId w:val="5"/>
              </w:numPr>
              <w:spacing w:before="51" w:line="235" w:lineRule="auto"/>
              <w:ind w:right="342"/>
              <w:rPr>
                <w:rFonts w:ascii="Calibri" w:eastAsia="Calibri" w:hAnsi="Calibri" w:cs="Calibri"/>
                <w:lang w:bidi="pt-PT"/>
              </w:rPr>
            </w:pPr>
            <w:r w:rsidRPr="00113BCF">
              <w:rPr>
                <w:rFonts w:ascii="Calibri" w:eastAsia="Calibri" w:hAnsi="Calibri" w:cs="Calibri"/>
                <w:sz w:val="19"/>
                <w:lang w:bidi="pt-PT"/>
              </w:rPr>
              <w:t>QUALIFICAÇÃO E CAPACITAÇÃO DOS SERVIDORES DO TRANSITO</w:t>
            </w:r>
          </w:p>
        </w:tc>
      </w:tr>
      <w:tr w:rsidR="00113BCF" w:rsidRPr="00113BCF" w14:paraId="2FF9E163" w14:textId="77777777" w:rsidTr="0018081A">
        <w:trPr>
          <w:trHeight w:val="300"/>
        </w:trPr>
        <w:tc>
          <w:tcPr>
            <w:tcW w:w="19" w:type="dxa"/>
            <w:shd w:val="clear" w:color="auto" w:fill="auto"/>
          </w:tcPr>
          <w:p w14:paraId="7EF1EF54" w14:textId="77777777" w:rsidR="00113BCF" w:rsidRPr="00113BCF" w:rsidRDefault="00113BCF" w:rsidP="00113BCF">
            <w:pPr>
              <w:widowControl w:val="0"/>
              <w:spacing w:before="49"/>
              <w:ind w:left="141"/>
              <w:rPr>
                <w:rFonts w:ascii="Calibri" w:eastAsia="Calibri" w:hAnsi="Calibri" w:cs="Calibri"/>
                <w:b/>
                <w:bCs/>
                <w:sz w:val="19"/>
                <w:lang w:bidi="pt-PT"/>
              </w:rPr>
            </w:pPr>
          </w:p>
        </w:tc>
        <w:tc>
          <w:tcPr>
            <w:tcW w:w="8803" w:type="dxa"/>
            <w:gridSpan w:val="2"/>
            <w:shd w:val="clear" w:color="auto" w:fill="auto"/>
          </w:tcPr>
          <w:p w14:paraId="22777688" w14:textId="77777777" w:rsidR="00113BCF" w:rsidRPr="00113BCF" w:rsidRDefault="00113BCF" w:rsidP="00113BCF">
            <w:pPr>
              <w:widowControl w:val="0"/>
              <w:spacing w:before="25" w:line="205" w:lineRule="exact"/>
              <w:ind w:left="37"/>
              <w:rPr>
                <w:rFonts w:ascii="Calibri" w:eastAsia="Calibri" w:hAnsi="Calibri" w:cs="Calibri"/>
                <w:b/>
                <w:sz w:val="19"/>
                <w:lang w:bidi="pt-PT"/>
              </w:rPr>
            </w:pPr>
          </w:p>
          <w:p w14:paraId="5C0B138D" w14:textId="77777777" w:rsidR="00113BCF" w:rsidRPr="00113BCF" w:rsidRDefault="00113BCF" w:rsidP="00113BCF">
            <w:pPr>
              <w:widowControl w:val="0"/>
              <w:spacing w:before="25"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DE ADMINISTRACAO E</w:t>
            </w:r>
          </w:p>
        </w:tc>
      </w:tr>
      <w:tr w:rsidR="00113BCF" w:rsidRPr="00113BCF" w14:paraId="742C5416" w14:textId="77777777" w:rsidTr="0018081A">
        <w:trPr>
          <w:trHeight w:val="300"/>
        </w:trPr>
        <w:tc>
          <w:tcPr>
            <w:tcW w:w="19" w:type="dxa"/>
            <w:shd w:val="clear" w:color="auto" w:fill="auto"/>
          </w:tcPr>
          <w:p w14:paraId="204872A7"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1663226C"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TRIBUTACAO</w:t>
            </w:r>
          </w:p>
        </w:tc>
      </w:tr>
      <w:tr w:rsidR="00113BCF" w:rsidRPr="00113BCF" w14:paraId="41821A29" w14:textId="77777777" w:rsidTr="0018081A">
        <w:trPr>
          <w:trHeight w:val="300"/>
        </w:trPr>
        <w:tc>
          <w:tcPr>
            <w:tcW w:w="19" w:type="dxa"/>
            <w:shd w:val="clear" w:color="auto" w:fill="auto"/>
          </w:tcPr>
          <w:p w14:paraId="63A2BB70" w14:textId="77777777" w:rsidR="00113BCF" w:rsidRPr="00113BCF" w:rsidRDefault="00113BCF" w:rsidP="00113BCF">
            <w:pPr>
              <w:widowControl w:val="0"/>
              <w:spacing w:before="49"/>
              <w:rPr>
                <w:rFonts w:ascii="Calibri" w:eastAsia="Calibri" w:hAnsi="Calibri" w:cs="Calibri"/>
                <w:sz w:val="19"/>
                <w:lang w:bidi="pt-PT"/>
              </w:rPr>
            </w:pPr>
          </w:p>
        </w:tc>
        <w:tc>
          <w:tcPr>
            <w:tcW w:w="8803" w:type="dxa"/>
            <w:gridSpan w:val="2"/>
            <w:shd w:val="clear" w:color="auto" w:fill="auto"/>
          </w:tcPr>
          <w:p w14:paraId="74FDA3CE" w14:textId="77777777" w:rsidR="00113BCF" w:rsidRPr="00113BCF" w:rsidRDefault="00113BCF" w:rsidP="00113BCF">
            <w:pPr>
              <w:widowControl w:val="0"/>
              <w:numPr>
                <w:ilvl w:val="0"/>
                <w:numId w:val="6"/>
              </w:numPr>
              <w:spacing w:before="46"/>
              <w:rPr>
                <w:rFonts w:ascii="Calibri" w:eastAsia="Calibri" w:hAnsi="Calibri" w:cs="Calibri"/>
                <w:lang w:bidi="pt-PT"/>
              </w:rPr>
            </w:pPr>
            <w:r w:rsidRPr="00113BCF">
              <w:rPr>
                <w:rFonts w:ascii="Calibri" w:eastAsia="Calibri" w:hAnsi="Calibri" w:cs="Calibri"/>
                <w:sz w:val="19"/>
                <w:lang w:bidi="pt-PT"/>
              </w:rPr>
              <w:t>MANUTENÇÃO DO SISTEMA DE GESTÃO DE FROTA</w:t>
            </w:r>
          </w:p>
        </w:tc>
      </w:tr>
      <w:tr w:rsidR="00113BCF" w:rsidRPr="00113BCF" w14:paraId="731F88BA" w14:textId="77777777" w:rsidTr="0018081A">
        <w:trPr>
          <w:trHeight w:val="300"/>
        </w:trPr>
        <w:tc>
          <w:tcPr>
            <w:tcW w:w="19" w:type="dxa"/>
            <w:shd w:val="clear" w:color="auto" w:fill="auto"/>
          </w:tcPr>
          <w:p w14:paraId="37326858"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23D9BC75" w14:textId="77777777" w:rsidR="00113BCF" w:rsidRPr="00113BCF" w:rsidRDefault="00113BCF" w:rsidP="00113BCF">
            <w:pPr>
              <w:widowControl w:val="0"/>
              <w:numPr>
                <w:ilvl w:val="0"/>
                <w:numId w:val="6"/>
              </w:numPr>
              <w:spacing w:before="45" w:line="235" w:lineRule="auto"/>
              <w:ind w:right="342"/>
              <w:rPr>
                <w:rFonts w:ascii="Calibri" w:eastAsia="Calibri" w:hAnsi="Calibri" w:cs="Calibri"/>
                <w:lang w:bidi="pt-PT"/>
              </w:rPr>
            </w:pPr>
            <w:r w:rsidRPr="00113BCF">
              <w:rPr>
                <w:rFonts w:ascii="Calibri" w:eastAsia="Calibri" w:hAnsi="Calibri" w:cs="Calibri"/>
                <w:sz w:val="19"/>
                <w:lang w:bidi="pt-PT"/>
              </w:rPr>
              <w:t>AQUISIÇÃO DE EQUIPAMENTOS DE APOIO E DE INFORMÁTICA</w:t>
            </w:r>
          </w:p>
        </w:tc>
      </w:tr>
      <w:tr w:rsidR="00113BCF" w:rsidRPr="00113BCF" w14:paraId="30E31D88" w14:textId="77777777" w:rsidTr="0018081A">
        <w:trPr>
          <w:trHeight w:val="300"/>
        </w:trPr>
        <w:tc>
          <w:tcPr>
            <w:tcW w:w="19" w:type="dxa"/>
            <w:shd w:val="clear" w:color="auto" w:fill="auto"/>
          </w:tcPr>
          <w:p w14:paraId="1BCD3891" w14:textId="77777777" w:rsidR="00113BCF" w:rsidRPr="00113BCF" w:rsidRDefault="00113BCF" w:rsidP="00113BCF">
            <w:pPr>
              <w:widowControl w:val="0"/>
              <w:spacing w:before="49"/>
              <w:rPr>
                <w:rFonts w:ascii="Calibri" w:eastAsia="Calibri" w:hAnsi="Calibri" w:cs="Calibri"/>
                <w:sz w:val="19"/>
                <w:lang w:bidi="pt-PT"/>
              </w:rPr>
            </w:pPr>
          </w:p>
        </w:tc>
        <w:tc>
          <w:tcPr>
            <w:tcW w:w="8803" w:type="dxa"/>
            <w:gridSpan w:val="2"/>
            <w:shd w:val="clear" w:color="auto" w:fill="auto"/>
          </w:tcPr>
          <w:p w14:paraId="2AFFC2DB" w14:textId="77777777" w:rsidR="00113BCF" w:rsidRPr="00113BCF" w:rsidRDefault="00113BCF" w:rsidP="00113BCF">
            <w:pPr>
              <w:widowControl w:val="0"/>
              <w:numPr>
                <w:ilvl w:val="0"/>
                <w:numId w:val="6"/>
              </w:numPr>
              <w:spacing w:before="49"/>
              <w:rPr>
                <w:rFonts w:ascii="Calibri" w:eastAsia="Calibri" w:hAnsi="Calibri" w:cs="Calibri"/>
                <w:lang w:bidi="pt-PT"/>
              </w:rPr>
            </w:pPr>
            <w:r w:rsidRPr="00113BCF">
              <w:rPr>
                <w:rFonts w:ascii="Calibri" w:eastAsia="Calibri" w:hAnsi="Calibri" w:cs="Calibri"/>
                <w:sz w:val="19"/>
                <w:lang w:bidi="pt-PT"/>
              </w:rPr>
              <w:t>MANUT. DAS ATIV. DA SEC. DE ADM. E TRIBUTACAO</w:t>
            </w:r>
          </w:p>
        </w:tc>
      </w:tr>
      <w:tr w:rsidR="00113BCF" w:rsidRPr="00113BCF" w14:paraId="0099C14E" w14:textId="77777777" w:rsidTr="0018081A">
        <w:trPr>
          <w:trHeight w:val="300"/>
        </w:trPr>
        <w:tc>
          <w:tcPr>
            <w:tcW w:w="19" w:type="dxa"/>
            <w:shd w:val="clear" w:color="auto" w:fill="auto"/>
          </w:tcPr>
          <w:p w14:paraId="13F0B94F"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1501C971" w14:textId="77777777" w:rsidR="00113BCF" w:rsidRPr="00113BCF" w:rsidRDefault="00113BCF" w:rsidP="00113BCF">
            <w:pPr>
              <w:widowControl w:val="0"/>
              <w:numPr>
                <w:ilvl w:val="0"/>
                <w:numId w:val="6"/>
              </w:numPr>
              <w:spacing w:before="42"/>
              <w:rPr>
                <w:rFonts w:ascii="Calibri" w:eastAsia="Calibri" w:hAnsi="Calibri" w:cs="Calibri"/>
                <w:lang w:bidi="pt-PT"/>
              </w:rPr>
            </w:pPr>
            <w:r w:rsidRPr="00113BCF">
              <w:rPr>
                <w:rFonts w:ascii="Calibri" w:eastAsia="Calibri" w:hAnsi="Calibri" w:cs="Calibri"/>
                <w:sz w:val="19"/>
                <w:lang w:bidi="pt-PT"/>
              </w:rPr>
              <w:t>ESTRUTURAÇÃO DA GESTÃO PATRIMONIAL</w:t>
            </w:r>
          </w:p>
        </w:tc>
      </w:tr>
      <w:tr w:rsidR="00113BCF" w:rsidRPr="00113BCF" w14:paraId="366807FF" w14:textId="77777777" w:rsidTr="0018081A">
        <w:trPr>
          <w:trHeight w:val="300"/>
        </w:trPr>
        <w:tc>
          <w:tcPr>
            <w:tcW w:w="19" w:type="dxa"/>
            <w:shd w:val="clear" w:color="auto" w:fill="auto"/>
          </w:tcPr>
          <w:p w14:paraId="25998B3B"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0E7F0B43" w14:textId="77777777" w:rsidR="00113BCF" w:rsidRPr="00113BCF" w:rsidRDefault="00113BCF" w:rsidP="00113BCF">
            <w:pPr>
              <w:widowControl w:val="0"/>
              <w:numPr>
                <w:ilvl w:val="0"/>
                <w:numId w:val="6"/>
              </w:numPr>
              <w:spacing w:before="43"/>
              <w:rPr>
                <w:rFonts w:ascii="Calibri" w:eastAsia="Calibri" w:hAnsi="Calibri" w:cs="Calibri"/>
                <w:lang w:bidi="pt-PT"/>
              </w:rPr>
            </w:pPr>
            <w:r w:rsidRPr="00113BCF">
              <w:rPr>
                <w:rFonts w:ascii="Calibri" w:eastAsia="Calibri" w:hAnsi="Calibri" w:cs="Calibri"/>
                <w:sz w:val="19"/>
                <w:lang w:bidi="pt-PT"/>
              </w:rPr>
              <w:t xml:space="preserve">CONTRIBUIÇÃO </w:t>
            </w:r>
            <w:proofErr w:type="gramStart"/>
            <w:r w:rsidRPr="00113BCF">
              <w:rPr>
                <w:rFonts w:ascii="Calibri" w:eastAsia="Calibri" w:hAnsi="Calibri" w:cs="Calibri"/>
                <w:sz w:val="19"/>
                <w:lang w:bidi="pt-PT"/>
              </w:rPr>
              <w:t>A</w:t>
            </w:r>
            <w:proofErr w:type="gramEnd"/>
            <w:r w:rsidRPr="00113BCF">
              <w:rPr>
                <w:rFonts w:ascii="Calibri" w:eastAsia="Calibri" w:hAnsi="Calibri" w:cs="Calibri"/>
                <w:sz w:val="19"/>
                <w:lang w:bidi="pt-PT"/>
              </w:rPr>
              <w:t xml:space="preserve"> AMLAP, FEMURN E CNM</w:t>
            </w:r>
          </w:p>
          <w:p w14:paraId="3ADFCA7E" w14:textId="77777777" w:rsidR="00113BCF" w:rsidRPr="00113BCF" w:rsidRDefault="00113BCF" w:rsidP="00113BCF">
            <w:pPr>
              <w:widowControl w:val="0"/>
              <w:spacing w:before="43"/>
              <w:ind w:left="720"/>
              <w:rPr>
                <w:rFonts w:ascii="Calibri" w:eastAsia="Calibri" w:hAnsi="Calibri" w:cs="Calibri"/>
                <w:sz w:val="19"/>
                <w:lang w:bidi="pt-PT"/>
              </w:rPr>
            </w:pPr>
          </w:p>
        </w:tc>
      </w:tr>
      <w:tr w:rsidR="00113BCF" w:rsidRPr="00113BCF" w14:paraId="41624A1D" w14:textId="77777777" w:rsidTr="0018081A">
        <w:trPr>
          <w:trHeight w:val="300"/>
        </w:trPr>
        <w:tc>
          <w:tcPr>
            <w:tcW w:w="19" w:type="dxa"/>
            <w:shd w:val="clear" w:color="auto" w:fill="auto"/>
          </w:tcPr>
          <w:p w14:paraId="5007970E"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4E3AD09F" w14:textId="77777777" w:rsidR="00113BCF" w:rsidRPr="00113BCF" w:rsidRDefault="00113BCF" w:rsidP="00113BCF">
            <w:pPr>
              <w:widowControl w:val="0"/>
              <w:spacing w:before="41"/>
              <w:ind w:left="37"/>
              <w:rPr>
                <w:rFonts w:ascii="Calibri" w:eastAsia="Calibri" w:hAnsi="Calibri" w:cs="Calibri"/>
                <w:lang w:bidi="pt-PT"/>
              </w:rPr>
            </w:pPr>
            <w:r w:rsidRPr="00113BCF">
              <w:rPr>
                <w:rFonts w:ascii="Calibri" w:eastAsia="Calibri" w:hAnsi="Calibri" w:cs="Calibri"/>
                <w:b/>
                <w:sz w:val="19"/>
                <w:lang w:bidi="pt-PT"/>
              </w:rPr>
              <w:t>SECRETARIA MUNICIPAL DE FINANCAS E PLANEJAMENTO</w:t>
            </w:r>
          </w:p>
        </w:tc>
      </w:tr>
      <w:tr w:rsidR="00113BCF" w:rsidRPr="00113BCF" w14:paraId="4B7E0E0C" w14:textId="77777777" w:rsidTr="0018081A">
        <w:trPr>
          <w:trHeight w:val="300"/>
        </w:trPr>
        <w:tc>
          <w:tcPr>
            <w:tcW w:w="19" w:type="dxa"/>
            <w:shd w:val="clear" w:color="auto" w:fill="auto"/>
          </w:tcPr>
          <w:p w14:paraId="72C21904"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1B46B088" w14:textId="77777777" w:rsidR="00113BCF" w:rsidRPr="00113BCF" w:rsidRDefault="00113BCF" w:rsidP="00113BCF">
            <w:pPr>
              <w:widowControl w:val="0"/>
              <w:numPr>
                <w:ilvl w:val="0"/>
                <w:numId w:val="7"/>
              </w:numPr>
              <w:spacing w:before="54" w:line="235" w:lineRule="auto"/>
              <w:ind w:right="342"/>
              <w:rPr>
                <w:rFonts w:ascii="Calibri" w:eastAsia="Calibri" w:hAnsi="Calibri" w:cs="Calibri"/>
                <w:lang w:bidi="pt-PT"/>
              </w:rPr>
            </w:pPr>
            <w:r w:rsidRPr="00113BCF">
              <w:rPr>
                <w:rFonts w:ascii="Calibri" w:eastAsia="Calibri" w:hAnsi="Calibri" w:cs="Calibri"/>
                <w:sz w:val="19"/>
                <w:lang w:bidi="pt-PT"/>
              </w:rPr>
              <w:t>REESTRUTURAÇÃO DE EQUIPAMENTOS DO SETOR FINANCEIRO</w:t>
            </w:r>
          </w:p>
          <w:p w14:paraId="01EF1179" w14:textId="77777777" w:rsidR="00113BCF" w:rsidRPr="00113BCF" w:rsidRDefault="00113BCF" w:rsidP="00113BCF">
            <w:pPr>
              <w:widowControl w:val="0"/>
              <w:numPr>
                <w:ilvl w:val="0"/>
                <w:numId w:val="7"/>
              </w:numPr>
              <w:spacing w:before="54" w:line="235" w:lineRule="auto"/>
              <w:ind w:right="342"/>
              <w:rPr>
                <w:rFonts w:ascii="Calibri" w:eastAsia="Calibri" w:hAnsi="Calibri" w:cs="Calibri"/>
                <w:lang w:bidi="pt-PT"/>
              </w:rPr>
            </w:pPr>
            <w:r w:rsidRPr="00113BCF">
              <w:rPr>
                <w:rFonts w:ascii="Calibri" w:eastAsia="Calibri" w:hAnsi="Calibri" w:cs="Calibri"/>
                <w:sz w:val="19"/>
                <w:lang w:bidi="pt-PT"/>
              </w:rPr>
              <w:t>MANUTENCAO DAS ATIVIDADES DA SECRETARIA MUNICIPAL DE FINANCAS E PLANEJAMENTO</w:t>
            </w:r>
          </w:p>
        </w:tc>
      </w:tr>
      <w:tr w:rsidR="00113BCF" w:rsidRPr="00113BCF" w14:paraId="79AE077E" w14:textId="77777777" w:rsidTr="0018081A">
        <w:trPr>
          <w:trHeight w:val="300"/>
        </w:trPr>
        <w:tc>
          <w:tcPr>
            <w:tcW w:w="19" w:type="dxa"/>
            <w:shd w:val="clear" w:color="auto" w:fill="auto"/>
          </w:tcPr>
          <w:p w14:paraId="3DEDB9F4"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64039D14" w14:textId="77777777" w:rsidR="00113BCF" w:rsidRPr="00113BCF" w:rsidRDefault="00113BCF" w:rsidP="00113BCF">
            <w:pPr>
              <w:widowControl w:val="0"/>
              <w:numPr>
                <w:ilvl w:val="0"/>
                <w:numId w:val="7"/>
              </w:numPr>
              <w:spacing w:before="96" w:line="235" w:lineRule="auto"/>
              <w:ind w:right="183"/>
              <w:rPr>
                <w:rFonts w:ascii="Calibri" w:eastAsia="Calibri" w:hAnsi="Calibri" w:cs="Calibri"/>
                <w:lang w:bidi="pt-PT"/>
              </w:rPr>
            </w:pPr>
            <w:r w:rsidRPr="00113BCF">
              <w:rPr>
                <w:rFonts w:ascii="Calibri" w:eastAsia="Calibri" w:hAnsi="Calibri" w:cs="Calibri"/>
                <w:sz w:val="19"/>
                <w:lang w:bidi="pt-PT"/>
              </w:rPr>
              <w:t>MANUTENCAO DAS ATIVIDADES DA CONTROLADORIA GERAL DO MUNICIPIO</w:t>
            </w:r>
          </w:p>
        </w:tc>
      </w:tr>
      <w:tr w:rsidR="00113BCF" w:rsidRPr="00113BCF" w14:paraId="615CD684" w14:textId="77777777" w:rsidTr="0018081A">
        <w:trPr>
          <w:trHeight w:val="300"/>
        </w:trPr>
        <w:tc>
          <w:tcPr>
            <w:tcW w:w="19" w:type="dxa"/>
            <w:shd w:val="clear" w:color="auto" w:fill="auto"/>
          </w:tcPr>
          <w:p w14:paraId="246256F3"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6BAE6A96" w14:textId="77777777" w:rsidR="00113BCF" w:rsidRPr="00113BCF" w:rsidRDefault="00113BCF" w:rsidP="00113BCF">
            <w:pPr>
              <w:widowControl w:val="0"/>
              <w:numPr>
                <w:ilvl w:val="0"/>
                <w:numId w:val="7"/>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FORMAÇÃO E PROFISSIONALIZAÇÃO DE SERVIDORES DA SMFP</w:t>
            </w:r>
          </w:p>
          <w:p w14:paraId="1D3BF32E" w14:textId="77777777" w:rsidR="00113BCF" w:rsidRPr="00113BCF" w:rsidRDefault="00113BCF" w:rsidP="00113BCF">
            <w:pPr>
              <w:widowControl w:val="0"/>
              <w:numPr>
                <w:ilvl w:val="0"/>
                <w:numId w:val="7"/>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CONTRIBUIÇÃO AO PASEP</w:t>
            </w:r>
          </w:p>
          <w:p w14:paraId="1FECFAC3" w14:textId="77777777" w:rsidR="00113BCF" w:rsidRPr="00113BCF" w:rsidRDefault="00113BCF" w:rsidP="00113BCF">
            <w:pPr>
              <w:widowControl w:val="0"/>
              <w:numPr>
                <w:ilvl w:val="0"/>
                <w:numId w:val="7"/>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AMORTIZAÇÃO DA DÍVIDA</w:t>
            </w:r>
          </w:p>
        </w:tc>
      </w:tr>
    </w:tbl>
    <w:p w14:paraId="419E7153" w14:textId="77777777" w:rsidR="00113BCF" w:rsidRPr="00113BCF" w:rsidRDefault="00113BCF" w:rsidP="00113BCF">
      <w:pPr>
        <w:spacing w:after="0" w:line="240" w:lineRule="auto"/>
        <w:rPr>
          <w:rFonts w:ascii="Times New Roman" w:eastAsia="MS Mincho" w:hAnsi="Times New Roman" w:cs="Times New Roman"/>
          <w:sz w:val="24"/>
          <w:szCs w:val="24"/>
          <w:lang w:eastAsia="pt-BR"/>
        </w:rPr>
      </w:pPr>
    </w:p>
    <w:tbl>
      <w:tblPr>
        <w:tblStyle w:val="TableNormal"/>
        <w:tblW w:w="8895" w:type="dxa"/>
        <w:tblInd w:w="426" w:type="dxa"/>
        <w:tblCellMar>
          <w:left w:w="108" w:type="dxa"/>
          <w:right w:w="108" w:type="dxa"/>
        </w:tblCellMar>
        <w:tblLook w:val="01E0" w:firstRow="1" w:lastRow="1" w:firstColumn="1" w:lastColumn="1" w:noHBand="0" w:noVBand="0"/>
      </w:tblPr>
      <w:tblGrid>
        <w:gridCol w:w="8895"/>
      </w:tblGrid>
      <w:tr w:rsidR="00113BCF" w:rsidRPr="00113BCF" w14:paraId="03B86CAE" w14:textId="77777777" w:rsidTr="0018081A">
        <w:trPr>
          <w:trHeight w:val="257"/>
        </w:trPr>
        <w:tc>
          <w:tcPr>
            <w:tcW w:w="8895" w:type="dxa"/>
            <w:shd w:val="clear" w:color="auto" w:fill="auto"/>
          </w:tcPr>
          <w:p w14:paraId="766E6227" w14:textId="77777777" w:rsidR="00113BCF" w:rsidRPr="00113BCF" w:rsidRDefault="00113BCF" w:rsidP="00113BCF">
            <w:pPr>
              <w:widowControl w:val="0"/>
              <w:spacing w:before="32"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DE EDUCACAO, CULTURA E</w:t>
            </w:r>
          </w:p>
        </w:tc>
      </w:tr>
      <w:tr w:rsidR="00113BCF" w:rsidRPr="00113BCF" w14:paraId="6112ECA4" w14:textId="77777777" w:rsidTr="0018081A">
        <w:trPr>
          <w:trHeight w:val="271"/>
        </w:trPr>
        <w:tc>
          <w:tcPr>
            <w:tcW w:w="8895" w:type="dxa"/>
            <w:shd w:val="clear" w:color="auto" w:fill="auto"/>
          </w:tcPr>
          <w:p w14:paraId="552E0216"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ESPORTE</w:t>
            </w:r>
          </w:p>
        </w:tc>
      </w:tr>
      <w:tr w:rsidR="00113BCF" w:rsidRPr="00113BCF" w14:paraId="2C4A4A33" w14:textId="77777777" w:rsidTr="0018081A">
        <w:trPr>
          <w:trHeight w:val="536"/>
        </w:trPr>
        <w:tc>
          <w:tcPr>
            <w:tcW w:w="8895" w:type="dxa"/>
            <w:shd w:val="clear" w:color="auto" w:fill="auto"/>
          </w:tcPr>
          <w:p w14:paraId="2E0D49F0" w14:textId="77777777" w:rsidR="00113BCF" w:rsidRPr="00113BCF" w:rsidRDefault="00113BCF" w:rsidP="00113BCF">
            <w:pPr>
              <w:widowControl w:val="0"/>
              <w:numPr>
                <w:ilvl w:val="0"/>
                <w:numId w:val="8"/>
              </w:numPr>
              <w:spacing w:before="47" w:line="235" w:lineRule="auto"/>
              <w:ind w:right="871"/>
              <w:rPr>
                <w:rFonts w:ascii="Calibri" w:eastAsia="Calibri" w:hAnsi="Calibri" w:cs="Calibri"/>
                <w:lang w:bidi="pt-PT"/>
              </w:rPr>
            </w:pPr>
            <w:r w:rsidRPr="00113BCF">
              <w:rPr>
                <w:rFonts w:ascii="Calibri" w:eastAsia="Calibri" w:hAnsi="Calibri" w:cs="Calibri"/>
                <w:sz w:val="19"/>
                <w:lang w:bidi="pt-PT"/>
              </w:rPr>
              <w:t>AMPLIAÇÃO, REFORMA E REPARAÇÃO DA SECRETARIA MUNICIPAL DE EDUCAÇÃO</w:t>
            </w:r>
          </w:p>
          <w:p w14:paraId="4EDA476A" w14:textId="77777777" w:rsidR="00113BCF" w:rsidRPr="00113BCF" w:rsidRDefault="00113BCF" w:rsidP="00113BCF">
            <w:pPr>
              <w:widowControl w:val="0"/>
              <w:numPr>
                <w:ilvl w:val="0"/>
                <w:numId w:val="8"/>
              </w:numPr>
              <w:spacing w:before="47" w:line="235" w:lineRule="auto"/>
              <w:ind w:right="871"/>
              <w:rPr>
                <w:rFonts w:ascii="Calibri" w:eastAsia="Calibri" w:hAnsi="Calibri" w:cs="Calibri"/>
                <w:lang w:bidi="pt-PT"/>
              </w:rPr>
            </w:pPr>
            <w:r w:rsidRPr="00113BCF">
              <w:rPr>
                <w:rFonts w:ascii="Calibri" w:eastAsia="Calibri" w:hAnsi="Calibri" w:cs="Calibri"/>
                <w:sz w:val="19"/>
                <w:lang w:bidi="pt-PT"/>
              </w:rPr>
              <w:t>CONSTRUÇÃO, AMPLIAÇÃO, REFORMA E REPARAÇÃO DE UNIDADES DE ENSINO INFANTIL</w:t>
            </w:r>
          </w:p>
          <w:p w14:paraId="26F2956F" w14:textId="77777777" w:rsidR="00113BCF" w:rsidRPr="00113BCF" w:rsidRDefault="00113BCF" w:rsidP="00113BCF">
            <w:pPr>
              <w:widowControl w:val="0"/>
              <w:numPr>
                <w:ilvl w:val="0"/>
                <w:numId w:val="8"/>
              </w:numPr>
              <w:spacing w:before="47" w:line="235" w:lineRule="auto"/>
              <w:ind w:right="871"/>
              <w:rPr>
                <w:rFonts w:ascii="Calibri" w:eastAsia="Calibri" w:hAnsi="Calibri" w:cs="Calibri"/>
                <w:lang w:bidi="pt-PT"/>
              </w:rPr>
            </w:pPr>
            <w:r w:rsidRPr="00113BCF">
              <w:rPr>
                <w:rFonts w:ascii="Calibri" w:eastAsia="Calibri" w:hAnsi="Calibri" w:cs="Calibri"/>
                <w:sz w:val="19"/>
                <w:lang w:bidi="pt-PT"/>
              </w:rPr>
              <w:t>CONTRUÇÃO, AMPLIAÇÃO, REFORMA E REPARAÇÃO DE UNIDADES DE ENSINO FUNDAMENTAL</w:t>
            </w:r>
          </w:p>
          <w:p w14:paraId="435B9AB1" w14:textId="77777777" w:rsidR="00113BCF" w:rsidRPr="00113BCF" w:rsidRDefault="00113BCF" w:rsidP="00113BCF">
            <w:pPr>
              <w:widowControl w:val="0"/>
              <w:spacing w:before="47" w:line="235" w:lineRule="auto"/>
              <w:ind w:left="764" w:right="871"/>
              <w:rPr>
                <w:rFonts w:ascii="Calibri" w:eastAsia="Calibri" w:hAnsi="Calibri" w:cs="Calibri"/>
                <w:sz w:val="19"/>
                <w:lang w:bidi="pt-PT"/>
              </w:rPr>
            </w:pPr>
          </w:p>
        </w:tc>
      </w:tr>
      <w:tr w:rsidR="00113BCF" w:rsidRPr="00113BCF" w14:paraId="4E87C6BB" w14:textId="77777777" w:rsidTr="0018081A">
        <w:trPr>
          <w:trHeight w:val="540"/>
        </w:trPr>
        <w:tc>
          <w:tcPr>
            <w:tcW w:w="8895" w:type="dxa"/>
            <w:shd w:val="clear" w:color="auto" w:fill="auto"/>
          </w:tcPr>
          <w:p w14:paraId="390D4E76" w14:textId="77777777" w:rsidR="00113BCF" w:rsidRPr="00113BCF" w:rsidRDefault="00113BCF" w:rsidP="00113BCF">
            <w:pPr>
              <w:widowControl w:val="0"/>
              <w:numPr>
                <w:ilvl w:val="0"/>
                <w:numId w:val="8"/>
              </w:numPr>
              <w:spacing w:before="49"/>
              <w:ind w:right="385"/>
              <w:rPr>
                <w:rFonts w:ascii="Calibri" w:eastAsia="Calibri" w:hAnsi="Calibri" w:cs="Calibri"/>
                <w:lang w:bidi="pt-PT"/>
              </w:rPr>
            </w:pPr>
            <w:r w:rsidRPr="00113BCF">
              <w:rPr>
                <w:rFonts w:ascii="Calibri" w:eastAsia="Calibri" w:hAnsi="Calibri" w:cs="Calibri"/>
                <w:sz w:val="19"/>
                <w:lang w:bidi="pt-PT"/>
              </w:rPr>
              <w:t>APARELHAMENTO DE ESCOLAS DA EDUCAÇÃO BÁSICA E DA SECRETARIA</w:t>
            </w:r>
          </w:p>
        </w:tc>
      </w:tr>
      <w:tr w:rsidR="00113BCF" w:rsidRPr="00113BCF" w14:paraId="27F4ACFA" w14:textId="77777777" w:rsidTr="0018081A">
        <w:trPr>
          <w:trHeight w:val="317"/>
        </w:trPr>
        <w:tc>
          <w:tcPr>
            <w:tcW w:w="8895" w:type="dxa"/>
            <w:shd w:val="clear" w:color="auto" w:fill="auto"/>
          </w:tcPr>
          <w:p w14:paraId="49DFC0CF" w14:textId="77777777" w:rsidR="00113BCF" w:rsidRPr="00113BCF" w:rsidRDefault="00113BCF" w:rsidP="00113BCF">
            <w:pPr>
              <w:widowControl w:val="0"/>
              <w:numPr>
                <w:ilvl w:val="0"/>
                <w:numId w:val="8"/>
              </w:numPr>
              <w:spacing w:before="49"/>
              <w:rPr>
                <w:rFonts w:ascii="Calibri" w:eastAsia="Calibri" w:hAnsi="Calibri" w:cs="Calibri"/>
                <w:lang w:bidi="pt-PT"/>
              </w:rPr>
            </w:pPr>
            <w:r w:rsidRPr="00113BCF">
              <w:rPr>
                <w:rFonts w:ascii="Calibri" w:eastAsia="Calibri" w:hAnsi="Calibri" w:cs="Calibri"/>
                <w:sz w:val="19"/>
                <w:lang w:bidi="pt-PT"/>
              </w:rPr>
              <w:t>AQUISICAO DE TRANSPORTE ESCOLAR</w:t>
            </w:r>
          </w:p>
        </w:tc>
      </w:tr>
      <w:tr w:rsidR="00113BCF" w:rsidRPr="00113BCF" w14:paraId="47EEBD63" w14:textId="77777777" w:rsidTr="0018081A">
        <w:trPr>
          <w:trHeight w:val="532"/>
        </w:trPr>
        <w:tc>
          <w:tcPr>
            <w:tcW w:w="8895" w:type="dxa"/>
            <w:shd w:val="clear" w:color="auto" w:fill="auto"/>
          </w:tcPr>
          <w:p w14:paraId="709CBC3F" w14:textId="77777777" w:rsidR="00113BCF" w:rsidRPr="00113BCF" w:rsidRDefault="00113BCF" w:rsidP="00113BCF">
            <w:pPr>
              <w:widowControl w:val="0"/>
              <w:numPr>
                <w:ilvl w:val="0"/>
                <w:numId w:val="8"/>
              </w:numPr>
              <w:spacing w:before="44" w:line="235" w:lineRule="auto"/>
              <w:ind w:right="988"/>
              <w:rPr>
                <w:rFonts w:ascii="Calibri" w:eastAsia="Calibri" w:hAnsi="Calibri" w:cs="Calibri"/>
                <w:lang w:bidi="pt-PT"/>
              </w:rPr>
            </w:pPr>
            <w:r w:rsidRPr="00113BCF">
              <w:rPr>
                <w:rFonts w:ascii="Calibri" w:eastAsia="Calibri" w:hAnsi="Calibri" w:cs="Calibri"/>
                <w:sz w:val="19"/>
                <w:lang w:bidi="pt-PT"/>
              </w:rPr>
              <w:t>CONSTRUCAO, AMPLIAÇÃO E REFORMA DE QUADRAS ESPORTIVAS</w:t>
            </w:r>
          </w:p>
        </w:tc>
      </w:tr>
      <w:tr w:rsidR="00113BCF" w:rsidRPr="00113BCF" w14:paraId="5226865D" w14:textId="77777777" w:rsidTr="0018081A">
        <w:trPr>
          <w:trHeight w:val="540"/>
        </w:trPr>
        <w:tc>
          <w:tcPr>
            <w:tcW w:w="8895" w:type="dxa"/>
            <w:shd w:val="clear" w:color="auto" w:fill="auto"/>
          </w:tcPr>
          <w:p w14:paraId="2CE46C96" w14:textId="77777777" w:rsidR="00113BCF" w:rsidRPr="00113BCF" w:rsidRDefault="00113BCF" w:rsidP="00113BCF">
            <w:pPr>
              <w:widowControl w:val="0"/>
              <w:numPr>
                <w:ilvl w:val="0"/>
                <w:numId w:val="8"/>
              </w:numPr>
              <w:spacing w:before="51" w:line="235" w:lineRule="auto"/>
              <w:ind w:right="1241"/>
              <w:rPr>
                <w:rFonts w:ascii="Calibri" w:eastAsia="Calibri" w:hAnsi="Calibri" w:cs="Calibri"/>
                <w:lang w:bidi="pt-PT"/>
              </w:rPr>
            </w:pPr>
            <w:r w:rsidRPr="00113BCF">
              <w:rPr>
                <w:rFonts w:ascii="Calibri" w:eastAsia="Calibri" w:hAnsi="Calibri" w:cs="Calibri"/>
                <w:sz w:val="19"/>
                <w:lang w:bidi="pt-PT"/>
              </w:rPr>
              <w:t xml:space="preserve">MANUTENÇÃO DO APOIO </w:t>
            </w:r>
            <w:proofErr w:type="gramStart"/>
            <w:r w:rsidRPr="00113BCF">
              <w:rPr>
                <w:rFonts w:ascii="Calibri" w:eastAsia="Calibri" w:hAnsi="Calibri" w:cs="Calibri"/>
                <w:sz w:val="19"/>
                <w:lang w:bidi="pt-PT"/>
              </w:rPr>
              <w:t>A</w:t>
            </w:r>
            <w:proofErr w:type="gramEnd"/>
            <w:r w:rsidRPr="00113BCF">
              <w:rPr>
                <w:rFonts w:ascii="Calibri" w:eastAsia="Calibri" w:hAnsi="Calibri" w:cs="Calibri"/>
                <w:sz w:val="19"/>
                <w:lang w:bidi="pt-PT"/>
              </w:rPr>
              <w:t xml:space="preserve"> ASSOCIAÇÃO MUSICAL DE CRUZETA - AMUSIC</w:t>
            </w:r>
          </w:p>
        </w:tc>
      </w:tr>
      <w:tr w:rsidR="00113BCF" w:rsidRPr="00113BCF" w14:paraId="5C809D27" w14:textId="77777777" w:rsidTr="0018081A">
        <w:trPr>
          <w:trHeight w:val="540"/>
        </w:trPr>
        <w:tc>
          <w:tcPr>
            <w:tcW w:w="8895" w:type="dxa"/>
            <w:shd w:val="clear" w:color="auto" w:fill="auto"/>
          </w:tcPr>
          <w:p w14:paraId="2AFD8FC1" w14:textId="77777777" w:rsidR="00113BCF" w:rsidRPr="00113BCF" w:rsidRDefault="00113BCF" w:rsidP="00113BCF">
            <w:pPr>
              <w:widowControl w:val="0"/>
              <w:numPr>
                <w:ilvl w:val="0"/>
                <w:numId w:val="8"/>
              </w:numPr>
              <w:spacing w:before="51" w:line="235" w:lineRule="auto"/>
              <w:ind w:right="1019"/>
              <w:rPr>
                <w:rFonts w:ascii="Calibri" w:eastAsia="Calibri" w:hAnsi="Calibri" w:cs="Calibri"/>
                <w:lang w:bidi="pt-PT"/>
              </w:rPr>
            </w:pPr>
            <w:r w:rsidRPr="00113BCF">
              <w:rPr>
                <w:rFonts w:ascii="Calibri" w:eastAsia="Calibri" w:hAnsi="Calibri" w:cs="Calibri"/>
                <w:sz w:val="19"/>
                <w:lang w:bidi="pt-PT"/>
              </w:rPr>
              <w:t>CONSTRUÇÃO DE ARQUIBANCADAS E AMPLIAÇÃO DA ILUMINAÇÃO NO ESTÁDIO "O BOSCÃO"</w:t>
            </w:r>
          </w:p>
        </w:tc>
      </w:tr>
      <w:tr w:rsidR="00113BCF" w:rsidRPr="00113BCF" w14:paraId="71727303" w14:textId="77777777" w:rsidTr="0018081A">
        <w:trPr>
          <w:trHeight w:val="540"/>
        </w:trPr>
        <w:tc>
          <w:tcPr>
            <w:tcW w:w="8895" w:type="dxa"/>
            <w:shd w:val="clear" w:color="auto" w:fill="auto"/>
          </w:tcPr>
          <w:p w14:paraId="4D19CA4B" w14:textId="77777777" w:rsidR="00113BCF" w:rsidRPr="00113BCF" w:rsidRDefault="00113BCF" w:rsidP="00113BCF">
            <w:pPr>
              <w:widowControl w:val="0"/>
              <w:numPr>
                <w:ilvl w:val="0"/>
                <w:numId w:val="8"/>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CONSTRUÇÃO DE ÁREA DE LAZER COM PARQUE INFANTIL PARA CRIANÇA</w:t>
            </w:r>
          </w:p>
        </w:tc>
      </w:tr>
      <w:tr w:rsidR="00113BCF" w:rsidRPr="00113BCF" w14:paraId="4D3D5C14" w14:textId="77777777" w:rsidTr="0018081A">
        <w:trPr>
          <w:trHeight w:val="318"/>
        </w:trPr>
        <w:tc>
          <w:tcPr>
            <w:tcW w:w="8895" w:type="dxa"/>
            <w:shd w:val="clear" w:color="auto" w:fill="auto"/>
          </w:tcPr>
          <w:p w14:paraId="4EB33D24" w14:textId="77777777" w:rsidR="00113BCF" w:rsidRPr="00113BCF" w:rsidRDefault="00113BCF" w:rsidP="00113BCF">
            <w:pPr>
              <w:widowControl w:val="0"/>
              <w:numPr>
                <w:ilvl w:val="0"/>
                <w:numId w:val="8"/>
              </w:numPr>
              <w:spacing w:before="49"/>
              <w:rPr>
                <w:rFonts w:ascii="Calibri" w:eastAsia="Calibri" w:hAnsi="Calibri" w:cs="Calibri"/>
                <w:lang w:bidi="pt-PT"/>
              </w:rPr>
            </w:pPr>
            <w:r w:rsidRPr="00113BCF">
              <w:rPr>
                <w:rFonts w:ascii="Calibri" w:eastAsia="Calibri" w:hAnsi="Calibri" w:cs="Calibri"/>
                <w:sz w:val="19"/>
                <w:lang w:bidi="pt-PT"/>
              </w:rPr>
              <w:t>REVITALIZAÇÃO DO PROJETO BOM DE BOLA, BOM DE NOTA</w:t>
            </w:r>
          </w:p>
        </w:tc>
      </w:tr>
      <w:tr w:rsidR="00113BCF" w:rsidRPr="00113BCF" w14:paraId="60A348A9" w14:textId="77777777" w:rsidTr="0018081A">
        <w:trPr>
          <w:trHeight w:val="310"/>
        </w:trPr>
        <w:tc>
          <w:tcPr>
            <w:tcW w:w="8895" w:type="dxa"/>
            <w:shd w:val="clear" w:color="auto" w:fill="auto"/>
          </w:tcPr>
          <w:p w14:paraId="4602487A"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AQUISIÇÃO DE VEÍCULO</w:t>
            </w:r>
          </w:p>
        </w:tc>
      </w:tr>
      <w:tr w:rsidR="00113BCF" w:rsidRPr="00113BCF" w14:paraId="47E0C640" w14:textId="77777777" w:rsidTr="0018081A">
        <w:trPr>
          <w:trHeight w:val="310"/>
        </w:trPr>
        <w:tc>
          <w:tcPr>
            <w:tcW w:w="8895" w:type="dxa"/>
            <w:shd w:val="clear" w:color="auto" w:fill="auto"/>
          </w:tcPr>
          <w:p w14:paraId="73275B26"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 ATIV. DO ENSINO FUNDAMENTAL COM FUNDEB 70%</w:t>
            </w:r>
          </w:p>
        </w:tc>
      </w:tr>
      <w:tr w:rsidR="00113BCF" w:rsidRPr="00113BCF" w14:paraId="658C65A9" w14:textId="77777777" w:rsidTr="0018081A">
        <w:trPr>
          <w:trHeight w:val="312"/>
        </w:trPr>
        <w:tc>
          <w:tcPr>
            <w:tcW w:w="8895" w:type="dxa"/>
            <w:shd w:val="clear" w:color="auto" w:fill="auto"/>
          </w:tcPr>
          <w:p w14:paraId="1522726C"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lastRenderedPageBreak/>
              <w:t>MANUTENCAO DAS ATIV. DO ENSINO FUNDAMENTAL COM FUNDEB 30%</w:t>
            </w:r>
          </w:p>
        </w:tc>
      </w:tr>
      <w:tr w:rsidR="00113BCF" w:rsidRPr="00113BCF" w14:paraId="6100E35D" w14:textId="77777777" w:rsidTr="0018081A">
        <w:trPr>
          <w:trHeight w:val="310"/>
        </w:trPr>
        <w:tc>
          <w:tcPr>
            <w:tcW w:w="8895" w:type="dxa"/>
            <w:shd w:val="clear" w:color="auto" w:fill="auto"/>
          </w:tcPr>
          <w:p w14:paraId="5624E8B9"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DO SALARIO EDUCACAO</w:t>
            </w:r>
          </w:p>
        </w:tc>
      </w:tr>
      <w:tr w:rsidR="00113BCF" w:rsidRPr="00113BCF" w14:paraId="6F4DA957" w14:textId="77777777" w:rsidTr="0018081A">
        <w:trPr>
          <w:trHeight w:val="310"/>
        </w:trPr>
        <w:tc>
          <w:tcPr>
            <w:tcW w:w="8895" w:type="dxa"/>
            <w:shd w:val="clear" w:color="auto" w:fill="auto"/>
          </w:tcPr>
          <w:p w14:paraId="7A1F3EAC"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DAS ATIVIDADES DO ENSINO INFANTIL</w:t>
            </w:r>
          </w:p>
          <w:p w14:paraId="1BB44F29"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DAS ATIVIDADES DO ENSINO FUNDAMENTAL</w:t>
            </w:r>
          </w:p>
        </w:tc>
      </w:tr>
      <w:tr w:rsidR="00113BCF" w:rsidRPr="00113BCF" w14:paraId="1E8291E2" w14:textId="77777777" w:rsidTr="0018081A">
        <w:trPr>
          <w:trHeight w:val="310"/>
        </w:trPr>
        <w:tc>
          <w:tcPr>
            <w:tcW w:w="8895" w:type="dxa"/>
            <w:shd w:val="clear" w:color="auto" w:fill="auto"/>
          </w:tcPr>
          <w:p w14:paraId="11665975"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DAS ATIVIDADES DO ENSINO DE JOVENS E ADULTOS</w:t>
            </w:r>
          </w:p>
        </w:tc>
      </w:tr>
      <w:tr w:rsidR="00113BCF" w:rsidRPr="00113BCF" w14:paraId="5A72EAEF" w14:textId="77777777" w:rsidTr="0018081A">
        <w:trPr>
          <w:trHeight w:val="311"/>
        </w:trPr>
        <w:tc>
          <w:tcPr>
            <w:tcW w:w="8895" w:type="dxa"/>
            <w:shd w:val="clear" w:color="auto" w:fill="auto"/>
          </w:tcPr>
          <w:p w14:paraId="12233D4F"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DO SETOR DA CULTURAL</w:t>
            </w:r>
          </w:p>
          <w:p w14:paraId="6CF3A7A2"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REALIZAÇÃO DE EVENTOS CULTURAIS NO MUNICÍPIO</w:t>
            </w:r>
          </w:p>
        </w:tc>
      </w:tr>
      <w:tr w:rsidR="00113BCF" w:rsidRPr="00113BCF" w14:paraId="2919A441" w14:textId="77777777" w:rsidTr="0018081A">
        <w:trPr>
          <w:trHeight w:val="312"/>
        </w:trPr>
        <w:tc>
          <w:tcPr>
            <w:tcW w:w="8895" w:type="dxa"/>
            <w:shd w:val="clear" w:color="auto" w:fill="auto"/>
          </w:tcPr>
          <w:p w14:paraId="05ABC10C" w14:textId="77777777" w:rsidR="00113BCF" w:rsidRPr="00113BCF" w:rsidRDefault="00113BCF" w:rsidP="00113BCF">
            <w:pPr>
              <w:widowControl w:val="0"/>
              <w:numPr>
                <w:ilvl w:val="0"/>
                <w:numId w:val="8"/>
              </w:numPr>
              <w:spacing w:before="44"/>
              <w:rPr>
                <w:rFonts w:ascii="Calibri" w:eastAsia="Calibri" w:hAnsi="Calibri" w:cs="Calibri"/>
                <w:lang w:bidi="pt-PT"/>
              </w:rPr>
            </w:pPr>
            <w:r w:rsidRPr="00113BCF">
              <w:rPr>
                <w:rFonts w:ascii="Calibri" w:eastAsia="Calibri" w:hAnsi="Calibri" w:cs="Calibri"/>
                <w:sz w:val="19"/>
                <w:lang w:bidi="pt-PT"/>
              </w:rPr>
              <w:t>INCENTIVO A GRUPOS DE DIVULGACAO CULTURAL</w:t>
            </w:r>
          </w:p>
        </w:tc>
      </w:tr>
      <w:tr w:rsidR="00113BCF" w:rsidRPr="00113BCF" w14:paraId="5A9FA212" w14:textId="77777777" w:rsidTr="0018081A">
        <w:trPr>
          <w:trHeight w:val="310"/>
        </w:trPr>
        <w:tc>
          <w:tcPr>
            <w:tcW w:w="8895" w:type="dxa"/>
            <w:shd w:val="clear" w:color="auto" w:fill="auto"/>
          </w:tcPr>
          <w:p w14:paraId="57BF229C"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DAS ATIVIDADES ESPORTIVAS</w:t>
            </w:r>
          </w:p>
        </w:tc>
      </w:tr>
      <w:tr w:rsidR="00113BCF" w:rsidRPr="00113BCF" w14:paraId="224ABCF1" w14:textId="77777777" w:rsidTr="0018081A">
        <w:trPr>
          <w:trHeight w:val="534"/>
        </w:trPr>
        <w:tc>
          <w:tcPr>
            <w:tcW w:w="8895" w:type="dxa"/>
            <w:shd w:val="clear" w:color="auto" w:fill="auto"/>
          </w:tcPr>
          <w:p w14:paraId="39197FDB" w14:textId="77777777" w:rsidR="00113BCF" w:rsidRPr="00113BCF" w:rsidRDefault="00113BCF" w:rsidP="00113BCF">
            <w:pPr>
              <w:widowControl w:val="0"/>
              <w:numPr>
                <w:ilvl w:val="0"/>
                <w:numId w:val="8"/>
              </w:numPr>
              <w:spacing w:before="45" w:line="235" w:lineRule="auto"/>
              <w:ind w:right="1167"/>
              <w:rPr>
                <w:rFonts w:ascii="Calibri" w:eastAsia="Calibri" w:hAnsi="Calibri" w:cs="Calibri"/>
                <w:lang w:bidi="pt-PT"/>
              </w:rPr>
            </w:pPr>
            <w:r w:rsidRPr="00113BCF">
              <w:rPr>
                <w:rFonts w:ascii="Calibri" w:eastAsia="Calibri" w:hAnsi="Calibri" w:cs="Calibri"/>
                <w:sz w:val="19"/>
                <w:lang w:bidi="pt-PT"/>
              </w:rPr>
              <w:t>MANUTENCAO DAS ATIVIDADES DA SECRETARIA DE EDUCAÇÃO</w:t>
            </w:r>
          </w:p>
        </w:tc>
      </w:tr>
      <w:tr w:rsidR="00113BCF" w:rsidRPr="00113BCF" w14:paraId="1AF58870" w14:textId="77777777" w:rsidTr="0018081A">
        <w:trPr>
          <w:trHeight w:val="316"/>
        </w:trPr>
        <w:tc>
          <w:tcPr>
            <w:tcW w:w="8895" w:type="dxa"/>
            <w:shd w:val="clear" w:color="auto" w:fill="auto"/>
          </w:tcPr>
          <w:p w14:paraId="283F2EDC" w14:textId="77777777" w:rsidR="00113BCF" w:rsidRPr="00113BCF" w:rsidRDefault="00113BCF" w:rsidP="00113BCF">
            <w:pPr>
              <w:widowControl w:val="0"/>
              <w:numPr>
                <w:ilvl w:val="0"/>
                <w:numId w:val="8"/>
              </w:numPr>
              <w:spacing w:before="49"/>
              <w:rPr>
                <w:rFonts w:ascii="Calibri" w:eastAsia="Calibri" w:hAnsi="Calibri" w:cs="Calibri"/>
                <w:lang w:bidi="pt-PT"/>
              </w:rPr>
            </w:pPr>
            <w:r w:rsidRPr="00113BCF">
              <w:rPr>
                <w:rFonts w:ascii="Calibri" w:eastAsia="Calibri" w:hAnsi="Calibri" w:cs="Calibri"/>
                <w:sz w:val="19"/>
                <w:lang w:bidi="pt-PT"/>
              </w:rPr>
              <w:t>APOIO DAS ATIVIDADES DO ENSINO SUPERIOR</w:t>
            </w:r>
          </w:p>
        </w:tc>
      </w:tr>
      <w:tr w:rsidR="00113BCF" w:rsidRPr="00113BCF" w14:paraId="3FCDD4FF" w14:textId="77777777" w:rsidTr="0018081A">
        <w:trPr>
          <w:trHeight w:val="310"/>
        </w:trPr>
        <w:tc>
          <w:tcPr>
            <w:tcW w:w="8895" w:type="dxa"/>
            <w:shd w:val="clear" w:color="auto" w:fill="auto"/>
          </w:tcPr>
          <w:p w14:paraId="587FF459"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APOIO DAS ATIVIDADES DO ENSINO MÉDIO E TÉCNICO</w:t>
            </w:r>
          </w:p>
        </w:tc>
      </w:tr>
      <w:tr w:rsidR="00113BCF" w:rsidRPr="00113BCF" w14:paraId="49EF2C38" w14:textId="77777777" w:rsidTr="0018081A">
        <w:trPr>
          <w:trHeight w:val="310"/>
        </w:trPr>
        <w:tc>
          <w:tcPr>
            <w:tcW w:w="8895" w:type="dxa"/>
            <w:shd w:val="clear" w:color="auto" w:fill="auto"/>
          </w:tcPr>
          <w:p w14:paraId="56710C3C"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DO PROGRAMA DE TRASNPORTE ESCOLAR</w:t>
            </w:r>
          </w:p>
        </w:tc>
      </w:tr>
      <w:tr w:rsidR="00113BCF" w:rsidRPr="00113BCF" w14:paraId="381681FC" w14:textId="77777777" w:rsidTr="0018081A">
        <w:trPr>
          <w:trHeight w:val="310"/>
        </w:trPr>
        <w:tc>
          <w:tcPr>
            <w:tcW w:w="8895" w:type="dxa"/>
            <w:shd w:val="clear" w:color="auto" w:fill="auto"/>
          </w:tcPr>
          <w:p w14:paraId="778032B0"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APOIO AO PROGRAMA DE INCLUSAO DIGITAL</w:t>
            </w:r>
          </w:p>
          <w:p w14:paraId="0C257BAF"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 xml:space="preserve">MANUTENCAO DO </w:t>
            </w:r>
            <w:proofErr w:type="gramStart"/>
            <w:r w:rsidRPr="00113BCF">
              <w:rPr>
                <w:rFonts w:ascii="Calibri" w:eastAsia="Calibri" w:hAnsi="Calibri" w:cs="Calibri"/>
                <w:sz w:val="19"/>
                <w:lang w:bidi="pt-PT"/>
              </w:rPr>
              <w:t>PROGRAMA  DE</w:t>
            </w:r>
            <w:proofErr w:type="gramEnd"/>
            <w:r w:rsidRPr="00113BCF">
              <w:rPr>
                <w:rFonts w:ascii="Calibri" w:eastAsia="Calibri" w:hAnsi="Calibri" w:cs="Calibri"/>
                <w:sz w:val="19"/>
                <w:lang w:bidi="pt-PT"/>
              </w:rPr>
              <w:t xml:space="preserve"> ALIMENTACAO ESCOLAR  - CRECHE</w:t>
            </w:r>
          </w:p>
          <w:p w14:paraId="150691DD"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 xml:space="preserve">MANUTENCAO DO </w:t>
            </w:r>
            <w:proofErr w:type="gramStart"/>
            <w:r w:rsidRPr="00113BCF">
              <w:rPr>
                <w:rFonts w:ascii="Calibri" w:eastAsia="Calibri" w:hAnsi="Calibri" w:cs="Calibri"/>
                <w:sz w:val="19"/>
                <w:lang w:bidi="pt-PT"/>
              </w:rPr>
              <w:t>PROGRAMA  DE</w:t>
            </w:r>
            <w:proofErr w:type="gramEnd"/>
            <w:r w:rsidRPr="00113BCF">
              <w:rPr>
                <w:rFonts w:ascii="Calibri" w:eastAsia="Calibri" w:hAnsi="Calibri" w:cs="Calibri"/>
                <w:sz w:val="19"/>
                <w:lang w:bidi="pt-PT"/>
              </w:rPr>
              <w:t xml:space="preserve"> ALIMENTACAO ESCOLAR  - PRÉ ESCOLA</w:t>
            </w:r>
          </w:p>
        </w:tc>
      </w:tr>
      <w:tr w:rsidR="00113BCF" w:rsidRPr="00113BCF" w14:paraId="6364D447" w14:textId="77777777" w:rsidTr="0018081A">
        <w:trPr>
          <w:trHeight w:val="310"/>
        </w:trPr>
        <w:tc>
          <w:tcPr>
            <w:tcW w:w="8895" w:type="dxa"/>
            <w:shd w:val="clear" w:color="auto" w:fill="auto"/>
          </w:tcPr>
          <w:p w14:paraId="52856AF3"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DO PROGRAMA DINHEIRO DIRETO NA ESCOLA - PDDE</w:t>
            </w:r>
          </w:p>
        </w:tc>
      </w:tr>
      <w:tr w:rsidR="00113BCF" w:rsidRPr="00113BCF" w14:paraId="16966DC4" w14:textId="77777777" w:rsidTr="0018081A">
        <w:trPr>
          <w:trHeight w:val="476"/>
        </w:trPr>
        <w:tc>
          <w:tcPr>
            <w:tcW w:w="8895" w:type="dxa"/>
            <w:shd w:val="clear" w:color="auto" w:fill="auto"/>
          </w:tcPr>
          <w:p w14:paraId="2E308621" w14:textId="77777777" w:rsidR="00113BCF" w:rsidRPr="00113BCF" w:rsidRDefault="00113BCF" w:rsidP="00113BCF">
            <w:pPr>
              <w:widowControl w:val="0"/>
              <w:numPr>
                <w:ilvl w:val="0"/>
                <w:numId w:val="8"/>
              </w:numPr>
              <w:spacing w:before="47" w:line="216" w:lineRule="exact"/>
              <w:ind w:right="183"/>
              <w:rPr>
                <w:rFonts w:ascii="Calibri" w:eastAsia="Calibri" w:hAnsi="Calibri" w:cs="Calibri"/>
                <w:lang w:bidi="pt-PT"/>
              </w:rPr>
            </w:pPr>
            <w:r w:rsidRPr="00113BCF">
              <w:rPr>
                <w:rFonts w:ascii="Calibri" w:eastAsia="Calibri" w:hAnsi="Calibri" w:cs="Calibri"/>
                <w:sz w:val="19"/>
                <w:lang w:bidi="pt-PT"/>
              </w:rPr>
              <w:t>MANUTENCAO DA ATIV. DO ENSINO INFANTIL COM FUNDEB 70%</w:t>
            </w:r>
          </w:p>
        </w:tc>
      </w:tr>
      <w:tr w:rsidR="00113BCF" w:rsidRPr="00113BCF" w14:paraId="58CF1FEE" w14:textId="77777777" w:rsidTr="0018081A">
        <w:trPr>
          <w:trHeight w:val="568"/>
        </w:trPr>
        <w:tc>
          <w:tcPr>
            <w:tcW w:w="8895" w:type="dxa"/>
            <w:shd w:val="clear" w:color="auto" w:fill="auto"/>
          </w:tcPr>
          <w:p w14:paraId="23FDC083" w14:textId="77777777" w:rsidR="00113BCF" w:rsidRPr="00113BCF" w:rsidRDefault="00113BCF" w:rsidP="00113BCF">
            <w:pPr>
              <w:widowControl w:val="0"/>
              <w:numPr>
                <w:ilvl w:val="0"/>
                <w:numId w:val="8"/>
              </w:numPr>
              <w:spacing w:before="96" w:line="235" w:lineRule="auto"/>
              <w:ind w:right="339"/>
              <w:rPr>
                <w:rFonts w:ascii="Calibri" w:eastAsia="Calibri" w:hAnsi="Calibri" w:cs="Calibri"/>
                <w:lang w:bidi="pt-PT"/>
              </w:rPr>
            </w:pPr>
            <w:r w:rsidRPr="00113BCF">
              <w:rPr>
                <w:rFonts w:ascii="Calibri" w:eastAsia="Calibri" w:hAnsi="Calibri" w:cs="Calibri"/>
                <w:sz w:val="19"/>
                <w:lang w:bidi="pt-PT"/>
              </w:rPr>
              <w:t>MANUTENCAO DAS ATIV. DO ENSINO INFANTIL COM FUNDEB 30%</w:t>
            </w:r>
          </w:p>
        </w:tc>
      </w:tr>
      <w:tr w:rsidR="00113BCF" w:rsidRPr="00113BCF" w14:paraId="758A9E5D" w14:textId="77777777" w:rsidTr="0018081A">
        <w:trPr>
          <w:trHeight w:val="257"/>
        </w:trPr>
        <w:tc>
          <w:tcPr>
            <w:tcW w:w="8895" w:type="dxa"/>
            <w:shd w:val="clear" w:color="auto" w:fill="auto"/>
          </w:tcPr>
          <w:p w14:paraId="1D08CC19" w14:textId="77777777" w:rsidR="00113BCF" w:rsidRPr="00113BCF" w:rsidRDefault="00113BCF" w:rsidP="00113BCF">
            <w:pPr>
              <w:widowControl w:val="0"/>
              <w:spacing w:before="32"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INFRAESTRUTURA E SERVIÇOS</w:t>
            </w:r>
          </w:p>
        </w:tc>
      </w:tr>
      <w:tr w:rsidR="00113BCF" w:rsidRPr="00113BCF" w14:paraId="76985527" w14:textId="77777777" w:rsidTr="0018081A">
        <w:trPr>
          <w:trHeight w:val="271"/>
        </w:trPr>
        <w:tc>
          <w:tcPr>
            <w:tcW w:w="8895" w:type="dxa"/>
            <w:shd w:val="clear" w:color="auto" w:fill="auto"/>
          </w:tcPr>
          <w:p w14:paraId="61EA5A55"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URBANOS</w:t>
            </w:r>
          </w:p>
        </w:tc>
      </w:tr>
      <w:tr w:rsidR="00113BCF" w:rsidRPr="00113BCF" w14:paraId="3C062731" w14:textId="77777777" w:rsidTr="0018081A">
        <w:trPr>
          <w:trHeight w:val="317"/>
        </w:trPr>
        <w:tc>
          <w:tcPr>
            <w:tcW w:w="8895" w:type="dxa"/>
            <w:shd w:val="clear" w:color="auto" w:fill="auto"/>
          </w:tcPr>
          <w:p w14:paraId="4D07B70C" w14:textId="77777777" w:rsidR="00113BCF" w:rsidRPr="00113BCF" w:rsidRDefault="00113BCF" w:rsidP="00113BCF">
            <w:pPr>
              <w:widowControl w:val="0"/>
              <w:numPr>
                <w:ilvl w:val="0"/>
                <w:numId w:val="9"/>
              </w:numPr>
              <w:spacing w:before="49"/>
              <w:rPr>
                <w:rFonts w:ascii="Calibri" w:eastAsia="Calibri" w:hAnsi="Calibri" w:cs="Calibri"/>
                <w:lang w:bidi="pt-PT"/>
              </w:rPr>
            </w:pPr>
            <w:r w:rsidRPr="00113BCF">
              <w:rPr>
                <w:rFonts w:ascii="Calibri" w:eastAsia="Calibri" w:hAnsi="Calibri" w:cs="Calibri"/>
                <w:sz w:val="19"/>
                <w:lang w:bidi="pt-PT"/>
              </w:rPr>
              <w:t>REAPARELHAMENTO E INFORMATIZAÇÃO DA SECRETARIA</w:t>
            </w:r>
          </w:p>
        </w:tc>
      </w:tr>
      <w:tr w:rsidR="00113BCF" w:rsidRPr="00113BCF" w14:paraId="37355C2C" w14:textId="77777777" w:rsidTr="0018081A">
        <w:trPr>
          <w:trHeight w:val="311"/>
        </w:trPr>
        <w:tc>
          <w:tcPr>
            <w:tcW w:w="8895" w:type="dxa"/>
            <w:shd w:val="clear" w:color="auto" w:fill="auto"/>
          </w:tcPr>
          <w:p w14:paraId="531A68DA"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SINALIZAÇÃO E IDENTIFICAÇÃO DAS RUAS E AVENIDAS</w:t>
            </w:r>
          </w:p>
        </w:tc>
      </w:tr>
      <w:tr w:rsidR="00113BCF" w:rsidRPr="00113BCF" w14:paraId="32D43BDB" w14:textId="77777777" w:rsidTr="0018081A">
        <w:trPr>
          <w:trHeight w:val="311"/>
        </w:trPr>
        <w:tc>
          <w:tcPr>
            <w:tcW w:w="8895" w:type="dxa"/>
            <w:shd w:val="clear" w:color="auto" w:fill="auto"/>
          </w:tcPr>
          <w:p w14:paraId="151DC9D2" w14:textId="77777777" w:rsidR="00113BCF" w:rsidRPr="00113BCF" w:rsidRDefault="00113BCF" w:rsidP="00113BCF">
            <w:pPr>
              <w:widowControl w:val="0"/>
              <w:numPr>
                <w:ilvl w:val="0"/>
                <w:numId w:val="9"/>
              </w:numPr>
              <w:spacing w:before="42"/>
              <w:rPr>
                <w:rFonts w:ascii="Calibri" w:eastAsia="Calibri" w:hAnsi="Calibri" w:cs="Calibri"/>
                <w:lang w:bidi="pt-PT"/>
              </w:rPr>
            </w:pPr>
            <w:r w:rsidRPr="00113BCF">
              <w:rPr>
                <w:rFonts w:ascii="Calibri" w:eastAsia="Calibri" w:hAnsi="Calibri" w:cs="Calibri"/>
                <w:sz w:val="19"/>
                <w:lang w:bidi="pt-PT"/>
              </w:rPr>
              <w:t>IMPLANTAÇÃO E/OU AMPLIAÇÃO DO SISTEMA DE SANEAMENTO BÁSICO</w:t>
            </w:r>
          </w:p>
        </w:tc>
      </w:tr>
      <w:tr w:rsidR="00113BCF" w:rsidRPr="00113BCF" w14:paraId="5D60C295" w14:textId="77777777" w:rsidTr="0018081A">
        <w:trPr>
          <w:trHeight w:val="534"/>
        </w:trPr>
        <w:tc>
          <w:tcPr>
            <w:tcW w:w="8895" w:type="dxa"/>
            <w:shd w:val="clear" w:color="auto" w:fill="auto"/>
          </w:tcPr>
          <w:p w14:paraId="13090DBD" w14:textId="77777777" w:rsidR="00113BCF" w:rsidRPr="00113BCF" w:rsidRDefault="00113BCF" w:rsidP="00113BCF">
            <w:pPr>
              <w:widowControl w:val="0"/>
              <w:numPr>
                <w:ilvl w:val="0"/>
                <w:numId w:val="9"/>
              </w:numPr>
              <w:spacing w:before="45" w:line="235" w:lineRule="auto"/>
              <w:ind w:right="888"/>
              <w:rPr>
                <w:rFonts w:ascii="Calibri" w:eastAsia="Calibri" w:hAnsi="Calibri" w:cs="Calibri"/>
                <w:lang w:bidi="pt-PT"/>
              </w:rPr>
            </w:pPr>
            <w:r w:rsidRPr="00113BCF">
              <w:rPr>
                <w:rFonts w:ascii="Calibri" w:eastAsia="Calibri" w:hAnsi="Calibri" w:cs="Calibri"/>
                <w:sz w:val="19"/>
                <w:lang w:bidi="pt-PT"/>
              </w:rPr>
              <w:t>CONSTRUÇÃO, AMPLIAÇÃO, RECUPERAÇÃO, CONSERVAÇÃO E ADEQUAÇÃO DE PRÉDIOS PÚBLICOS</w:t>
            </w:r>
          </w:p>
        </w:tc>
      </w:tr>
      <w:tr w:rsidR="00113BCF" w:rsidRPr="00113BCF" w14:paraId="2EAB7D54" w14:textId="77777777" w:rsidTr="0018081A">
        <w:trPr>
          <w:trHeight w:val="539"/>
        </w:trPr>
        <w:tc>
          <w:tcPr>
            <w:tcW w:w="8895" w:type="dxa"/>
            <w:shd w:val="clear" w:color="auto" w:fill="auto"/>
          </w:tcPr>
          <w:p w14:paraId="6415AD70" w14:textId="77777777" w:rsidR="00113BCF" w:rsidRPr="00113BCF" w:rsidRDefault="00113BCF" w:rsidP="00113BCF">
            <w:pPr>
              <w:widowControl w:val="0"/>
              <w:numPr>
                <w:ilvl w:val="0"/>
                <w:numId w:val="9"/>
              </w:numPr>
              <w:spacing w:before="51" w:line="235" w:lineRule="auto"/>
              <w:ind w:right="1005"/>
              <w:rPr>
                <w:rFonts w:ascii="Calibri" w:eastAsia="Calibri" w:hAnsi="Calibri" w:cs="Calibri"/>
                <w:lang w:bidi="pt-PT"/>
              </w:rPr>
            </w:pPr>
            <w:r w:rsidRPr="00113BCF">
              <w:rPr>
                <w:rFonts w:ascii="Calibri" w:eastAsia="Calibri" w:hAnsi="Calibri" w:cs="Calibri"/>
                <w:sz w:val="19"/>
                <w:lang w:bidi="pt-PT"/>
              </w:rPr>
              <w:t>CONSTRUÇÃO E RECOMPOSIÇÃO DE CALÇAMENTO E MEIO-FIO</w:t>
            </w:r>
          </w:p>
        </w:tc>
      </w:tr>
      <w:tr w:rsidR="00113BCF" w:rsidRPr="00113BCF" w14:paraId="37FE223F" w14:textId="77777777" w:rsidTr="0018081A">
        <w:trPr>
          <w:trHeight w:val="316"/>
        </w:trPr>
        <w:tc>
          <w:tcPr>
            <w:tcW w:w="8895" w:type="dxa"/>
            <w:shd w:val="clear" w:color="auto" w:fill="auto"/>
          </w:tcPr>
          <w:p w14:paraId="03F3B89D" w14:textId="77777777" w:rsidR="00113BCF" w:rsidRPr="00113BCF" w:rsidRDefault="00113BCF" w:rsidP="00113BCF">
            <w:pPr>
              <w:widowControl w:val="0"/>
              <w:numPr>
                <w:ilvl w:val="0"/>
                <w:numId w:val="9"/>
              </w:numPr>
              <w:spacing w:before="49"/>
              <w:rPr>
                <w:rFonts w:ascii="Calibri" w:eastAsia="Calibri" w:hAnsi="Calibri" w:cs="Calibri"/>
                <w:lang w:bidi="pt-PT"/>
              </w:rPr>
            </w:pPr>
            <w:r w:rsidRPr="00113BCF">
              <w:rPr>
                <w:rFonts w:ascii="Calibri" w:eastAsia="Calibri" w:hAnsi="Calibri" w:cs="Calibri"/>
                <w:sz w:val="19"/>
                <w:lang w:bidi="pt-PT"/>
              </w:rPr>
              <w:t>AQUISICAO DE VEICULOS</w:t>
            </w:r>
          </w:p>
        </w:tc>
      </w:tr>
      <w:tr w:rsidR="00113BCF" w:rsidRPr="00113BCF" w14:paraId="347BA9C5" w14:textId="77777777" w:rsidTr="0018081A">
        <w:trPr>
          <w:trHeight w:val="310"/>
        </w:trPr>
        <w:tc>
          <w:tcPr>
            <w:tcW w:w="8895" w:type="dxa"/>
            <w:shd w:val="clear" w:color="auto" w:fill="auto"/>
          </w:tcPr>
          <w:p w14:paraId="2B74A21B" w14:textId="77777777" w:rsidR="00113BCF" w:rsidRPr="00113BCF" w:rsidRDefault="00113BCF" w:rsidP="00113BCF">
            <w:pPr>
              <w:widowControl w:val="0"/>
              <w:numPr>
                <w:ilvl w:val="0"/>
                <w:numId w:val="9"/>
              </w:numPr>
              <w:spacing w:before="42"/>
              <w:rPr>
                <w:rFonts w:ascii="Calibri" w:eastAsia="Calibri" w:hAnsi="Calibri" w:cs="Calibri"/>
                <w:lang w:bidi="pt-PT"/>
              </w:rPr>
            </w:pPr>
            <w:r w:rsidRPr="00113BCF">
              <w:rPr>
                <w:rFonts w:ascii="Calibri" w:eastAsia="Calibri" w:hAnsi="Calibri" w:cs="Calibri"/>
                <w:sz w:val="19"/>
                <w:lang w:bidi="pt-PT"/>
              </w:rPr>
              <w:t>CONSTRUÇÃO DA GARAGEM DOS ÔNIBUS E MÁQUINAS</w:t>
            </w:r>
          </w:p>
        </w:tc>
      </w:tr>
      <w:tr w:rsidR="00113BCF" w:rsidRPr="00113BCF" w14:paraId="5A04CC23" w14:textId="77777777" w:rsidTr="0018081A">
        <w:trPr>
          <w:trHeight w:val="312"/>
        </w:trPr>
        <w:tc>
          <w:tcPr>
            <w:tcW w:w="8895" w:type="dxa"/>
            <w:shd w:val="clear" w:color="auto" w:fill="auto"/>
          </w:tcPr>
          <w:p w14:paraId="072CBABE"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URBANIZAÇÃO E ADEQUAÇÃO DE ACESSOS À CIDADE</w:t>
            </w:r>
          </w:p>
        </w:tc>
      </w:tr>
      <w:tr w:rsidR="00113BCF" w:rsidRPr="00113BCF" w14:paraId="0BC1E77A" w14:textId="77777777" w:rsidTr="0018081A">
        <w:trPr>
          <w:trHeight w:val="310"/>
        </w:trPr>
        <w:tc>
          <w:tcPr>
            <w:tcW w:w="8895" w:type="dxa"/>
            <w:shd w:val="clear" w:color="auto" w:fill="auto"/>
          </w:tcPr>
          <w:p w14:paraId="05182EA3"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AQUISIÇÃO DOS CARRINHOS DE LIXO E LIXEIRAS</w:t>
            </w:r>
          </w:p>
        </w:tc>
      </w:tr>
      <w:tr w:rsidR="00113BCF" w:rsidRPr="00113BCF" w14:paraId="4D32725B" w14:textId="77777777" w:rsidTr="0018081A">
        <w:trPr>
          <w:trHeight w:val="532"/>
        </w:trPr>
        <w:tc>
          <w:tcPr>
            <w:tcW w:w="8895" w:type="dxa"/>
            <w:shd w:val="clear" w:color="auto" w:fill="auto"/>
          </w:tcPr>
          <w:p w14:paraId="28D9F901" w14:textId="77777777" w:rsidR="00113BCF" w:rsidRPr="00113BCF" w:rsidRDefault="00113BCF" w:rsidP="00113BCF">
            <w:pPr>
              <w:widowControl w:val="0"/>
              <w:numPr>
                <w:ilvl w:val="0"/>
                <w:numId w:val="9"/>
              </w:numPr>
              <w:spacing w:before="44" w:line="235" w:lineRule="auto"/>
              <w:ind w:right="772"/>
              <w:rPr>
                <w:rFonts w:ascii="Calibri" w:eastAsia="Calibri" w:hAnsi="Calibri" w:cs="Calibri"/>
                <w:lang w:bidi="pt-PT"/>
              </w:rPr>
            </w:pPr>
            <w:r w:rsidRPr="00113BCF">
              <w:rPr>
                <w:rFonts w:ascii="Calibri" w:eastAsia="Calibri" w:hAnsi="Calibri" w:cs="Calibri"/>
                <w:sz w:val="19"/>
                <w:lang w:bidi="pt-PT"/>
              </w:rPr>
              <w:t>CONSTRUÇÃO, MELHORIA E RESTAURAÇÃO DE PRAÇAS PÚBLICAS</w:t>
            </w:r>
          </w:p>
        </w:tc>
      </w:tr>
      <w:tr w:rsidR="00113BCF" w:rsidRPr="00113BCF" w14:paraId="4A523EDB" w14:textId="77777777" w:rsidTr="0018081A">
        <w:trPr>
          <w:trHeight w:val="540"/>
        </w:trPr>
        <w:tc>
          <w:tcPr>
            <w:tcW w:w="8895" w:type="dxa"/>
            <w:shd w:val="clear" w:color="auto" w:fill="auto"/>
          </w:tcPr>
          <w:p w14:paraId="2359E27B" w14:textId="77777777" w:rsidR="00113BCF" w:rsidRPr="00113BCF" w:rsidRDefault="00113BCF" w:rsidP="00113BCF">
            <w:pPr>
              <w:widowControl w:val="0"/>
              <w:numPr>
                <w:ilvl w:val="0"/>
                <w:numId w:val="9"/>
              </w:numPr>
              <w:spacing w:before="51" w:line="235" w:lineRule="auto"/>
              <w:ind w:right="634"/>
              <w:rPr>
                <w:rFonts w:ascii="Calibri" w:eastAsia="Calibri" w:hAnsi="Calibri" w:cs="Calibri"/>
                <w:lang w:bidi="pt-PT"/>
              </w:rPr>
            </w:pPr>
            <w:r w:rsidRPr="00113BCF">
              <w:rPr>
                <w:rFonts w:ascii="Calibri" w:eastAsia="Calibri" w:hAnsi="Calibri" w:cs="Calibri"/>
                <w:sz w:val="19"/>
                <w:lang w:bidi="pt-PT"/>
              </w:rPr>
              <w:t>CONSTRUÇÃO E MELHORIA DE PASSAGENS MOLHADAS E PONTES</w:t>
            </w:r>
          </w:p>
        </w:tc>
      </w:tr>
      <w:tr w:rsidR="00113BCF" w:rsidRPr="00113BCF" w14:paraId="184DF222" w14:textId="77777777" w:rsidTr="0018081A">
        <w:trPr>
          <w:trHeight w:val="540"/>
        </w:trPr>
        <w:tc>
          <w:tcPr>
            <w:tcW w:w="8895" w:type="dxa"/>
            <w:shd w:val="clear" w:color="auto" w:fill="auto"/>
          </w:tcPr>
          <w:p w14:paraId="50423DE9" w14:textId="77777777" w:rsidR="00113BCF" w:rsidRPr="00113BCF" w:rsidRDefault="00113BCF" w:rsidP="00113BCF">
            <w:pPr>
              <w:widowControl w:val="0"/>
              <w:numPr>
                <w:ilvl w:val="0"/>
                <w:numId w:val="9"/>
              </w:numPr>
              <w:spacing w:before="51" w:line="235" w:lineRule="auto"/>
              <w:rPr>
                <w:rFonts w:ascii="Calibri" w:eastAsia="Calibri" w:hAnsi="Calibri" w:cs="Calibri"/>
                <w:lang w:bidi="pt-PT"/>
              </w:rPr>
            </w:pPr>
            <w:r w:rsidRPr="00113BCF">
              <w:rPr>
                <w:rFonts w:ascii="Calibri" w:eastAsia="Calibri" w:hAnsi="Calibri" w:cs="Calibri"/>
                <w:sz w:val="19"/>
                <w:lang w:bidi="pt-PT"/>
              </w:rPr>
              <w:t>CONSTRUÇÃO E RESTAURAÇÃO ASFALTICAS DAS RUAS E ESTRADAS DO MUNICÍPIO</w:t>
            </w:r>
          </w:p>
        </w:tc>
      </w:tr>
      <w:tr w:rsidR="00113BCF" w:rsidRPr="00113BCF" w14:paraId="43EA3474" w14:textId="77777777" w:rsidTr="0018081A">
        <w:trPr>
          <w:trHeight w:val="540"/>
        </w:trPr>
        <w:tc>
          <w:tcPr>
            <w:tcW w:w="8895" w:type="dxa"/>
            <w:shd w:val="clear" w:color="auto" w:fill="auto"/>
          </w:tcPr>
          <w:p w14:paraId="014EB7B4" w14:textId="77777777" w:rsidR="00113BCF" w:rsidRPr="00113BCF" w:rsidRDefault="00113BCF" w:rsidP="00113BCF">
            <w:pPr>
              <w:widowControl w:val="0"/>
              <w:numPr>
                <w:ilvl w:val="0"/>
                <w:numId w:val="9"/>
              </w:numPr>
              <w:spacing w:before="51" w:line="235" w:lineRule="auto"/>
              <w:ind w:right="476"/>
              <w:rPr>
                <w:rFonts w:ascii="Calibri" w:eastAsia="Calibri" w:hAnsi="Calibri" w:cs="Calibri"/>
                <w:lang w:bidi="pt-PT"/>
              </w:rPr>
            </w:pPr>
            <w:r w:rsidRPr="00113BCF">
              <w:rPr>
                <w:rFonts w:ascii="Calibri" w:eastAsia="Calibri" w:hAnsi="Calibri" w:cs="Calibri"/>
                <w:sz w:val="19"/>
                <w:lang w:bidi="pt-PT"/>
              </w:rPr>
              <w:t>MANUTENAÇÃO DOS SERVIÇOS DE ILUMINAÇÃO PUBLICA E PREDIOS MUNICIPAIS</w:t>
            </w:r>
          </w:p>
        </w:tc>
      </w:tr>
      <w:tr w:rsidR="00113BCF" w:rsidRPr="00113BCF" w14:paraId="7AF44945" w14:textId="77777777" w:rsidTr="0018081A">
        <w:trPr>
          <w:trHeight w:val="540"/>
        </w:trPr>
        <w:tc>
          <w:tcPr>
            <w:tcW w:w="8895" w:type="dxa"/>
            <w:shd w:val="clear" w:color="auto" w:fill="auto"/>
          </w:tcPr>
          <w:p w14:paraId="0AEB2B99" w14:textId="77777777" w:rsidR="00113BCF" w:rsidRPr="00113BCF" w:rsidRDefault="00113BCF" w:rsidP="00113BCF">
            <w:pPr>
              <w:widowControl w:val="0"/>
              <w:numPr>
                <w:ilvl w:val="0"/>
                <w:numId w:val="9"/>
              </w:numPr>
              <w:spacing w:before="51" w:line="235" w:lineRule="auto"/>
              <w:ind w:right="339"/>
              <w:rPr>
                <w:rFonts w:ascii="Calibri" w:eastAsia="Calibri" w:hAnsi="Calibri" w:cs="Calibri"/>
                <w:lang w:bidi="pt-PT"/>
              </w:rPr>
            </w:pPr>
            <w:r w:rsidRPr="00113BCF">
              <w:rPr>
                <w:rFonts w:ascii="Calibri" w:eastAsia="Calibri" w:hAnsi="Calibri" w:cs="Calibri"/>
                <w:sz w:val="19"/>
                <w:lang w:bidi="pt-PT"/>
              </w:rPr>
              <w:t>MANUTENCAO DOS SERVICOS DA SEC. INFRAESTRURA E SERV. URBANOS</w:t>
            </w:r>
          </w:p>
        </w:tc>
      </w:tr>
      <w:tr w:rsidR="00113BCF" w:rsidRPr="00113BCF" w14:paraId="44EBCC47" w14:textId="77777777" w:rsidTr="0018081A">
        <w:trPr>
          <w:trHeight w:val="318"/>
        </w:trPr>
        <w:tc>
          <w:tcPr>
            <w:tcW w:w="8895" w:type="dxa"/>
            <w:shd w:val="clear" w:color="auto" w:fill="auto"/>
          </w:tcPr>
          <w:p w14:paraId="08ABE138" w14:textId="77777777" w:rsidR="00113BCF" w:rsidRPr="00113BCF" w:rsidRDefault="00113BCF" w:rsidP="00113BCF">
            <w:pPr>
              <w:widowControl w:val="0"/>
              <w:numPr>
                <w:ilvl w:val="0"/>
                <w:numId w:val="9"/>
              </w:numPr>
              <w:spacing w:before="49"/>
              <w:rPr>
                <w:rFonts w:ascii="Calibri" w:eastAsia="Calibri" w:hAnsi="Calibri" w:cs="Calibri"/>
                <w:lang w:bidi="pt-PT"/>
              </w:rPr>
            </w:pPr>
            <w:r w:rsidRPr="00113BCF">
              <w:rPr>
                <w:rFonts w:ascii="Calibri" w:eastAsia="Calibri" w:hAnsi="Calibri" w:cs="Calibri"/>
                <w:sz w:val="19"/>
                <w:lang w:bidi="pt-PT"/>
              </w:rPr>
              <w:t>CAPACITAÇÃO E APERFEIÇOAMENTO DOS SERVIDORES</w:t>
            </w:r>
          </w:p>
        </w:tc>
      </w:tr>
      <w:tr w:rsidR="00113BCF" w:rsidRPr="00113BCF" w14:paraId="56708838" w14:textId="77777777" w:rsidTr="0018081A">
        <w:trPr>
          <w:trHeight w:val="310"/>
        </w:trPr>
        <w:tc>
          <w:tcPr>
            <w:tcW w:w="8895" w:type="dxa"/>
            <w:shd w:val="clear" w:color="auto" w:fill="auto"/>
          </w:tcPr>
          <w:p w14:paraId="25089CB5"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REALIZAÇÃO E PARTICIPAÇÃO EM EVENTOS</w:t>
            </w:r>
          </w:p>
        </w:tc>
      </w:tr>
      <w:tr w:rsidR="00113BCF" w:rsidRPr="00113BCF" w14:paraId="071DA415" w14:textId="77777777" w:rsidTr="0018081A">
        <w:trPr>
          <w:trHeight w:val="533"/>
        </w:trPr>
        <w:tc>
          <w:tcPr>
            <w:tcW w:w="8895" w:type="dxa"/>
            <w:shd w:val="clear" w:color="auto" w:fill="auto"/>
          </w:tcPr>
          <w:p w14:paraId="3626BC96" w14:textId="77777777" w:rsidR="00113BCF" w:rsidRPr="00113BCF" w:rsidRDefault="00113BCF" w:rsidP="00113BCF">
            <w:pPr>
              <w:widowControl w:val="0"/>
              <w:numPr>
                <w:ilvl w:val="0"/>
                <w:numId w:val="9"/>
              </w:numPr>
              <w:spacing w:before="42"/>
              <w:ind w:right="1068"/>
              <w:rPr>
                <w:rFonts w:ascii="Calibri" w:eastAsia="Calibri" w:hAnsi="Calibri" w:cs="Calibri"/>
                <w:lang w:bidi="pt-PT"/>
              </w:rPr>
            </w:pPr>
            <w:r w:rsidRPr="00113BCF">
              <w:rPr>
                <w:rFonts w:ascii="Calibri" w:eastAsia="Calibri" w:hAnsi="Calibri" w:cs="Calibri"/>
                <w:sz w:val="19"/>
                <w:lang w:bidi="pt-PT"/>
              </w:rPr>
              <w:lastRenderedPageBreak/>
              <w:t>CRIAÇÃO DO CONSELHO MUNICIPAL DE URBANISMO, TRÂNSITO E TRANSPORTE</w:t>
            </w:r>
          </w:p>
        </w:tc>
      </w:tr>
      <w:tr w:rsidR="00113BCF" w:rsidRPr="00113BCF" w14:paraId="1DA1DF26" w14:textId="77777777" w:rsidTr="0018081A">
        <w:trPr>
          <w:trHeight w:val="523"/>
        </w:trPr>
        <w:tc>
          <w:tcPr>
            <w:tcW w:w="8895" w:type="dxa"/>
            <w:shd w:val="clear" w:color="auto" w:fill="auto"/>
          </w:tcPr>
          <w:p w14:paraId="172C6816" w14:textId="77777777" w:rsidR="00113BCF" w:rsidRPr="00113BCF" w:rsidRDefault="00113BCF" w:rsidP="00113BCF">
            <w:pPr>
              <w:widowControl w:val="0"/>
              <w:numPr>
                <w:ilvl w:val="0"/>
                <w:numId w:val="9"/>
              </w:numPr>
              <w:spacing w:before="51" w:line="235" w:lineRule="auto"/>
              <w:rPr>
                <w:rFonts w:ascii="Calibri" w:eastAsia="Calibri" w:hAnsi="Calibri" w:cs="Calibri"/>
                <w:lang w:bidi="pt-PT"/>
              </w:rPr>
            </w:pPr>
            <w:r w:rsidRPr="00113BCF">
              <w:rPr>
                <w:rFonts w:ascii="Calibri" w:eastAsia="Calibri" w:hAnsi="Calibri" w:cs="Calibri"/>
                <w:sz w:val="19"/>
                <w:lang w:bidi="pt-PT"/>
              </w:rPr>
              <w:t>CONTRIBUIÇAO AO CONSORCIO PUBLICO REGIONAL DE RESIDUOS SOLIDOS</w:t>
            </w:r>
          </w:p>
        </w:tc>
      </w:tr>
      <w:tr w:rsidR="00113BCF" w:rsidRPr="00113BCF" w14:paraId="5390778B" w14:textId="77777777" w:rsidTr="0018081A">
        <w:trPr>
          <w:trHeight w:val="319"/>
        </w:trPr>
        <w:tc>
          <w:tcPr>
            <w:tcW w:w="8895" w:type="dxa"/>
            <w:shd w:val="clear" w:color="auto" w:fill="auto"/>
          </w:tcPr>
          <w:p w14:paraId="65FA6F66" w14:textId="77777777" w:rsidR="00113BCF" w:rsidRPr="00113BCF" w:rsidRDefault="00113BCF" w:rsidP="00113BCF">
            <w:pPr>
              <w:widowControl w:val="0"/>
              <w:spacing w:before="42"/>
              <w:ind w:left="37"/>
              <w:rPr>
                <w:rFonts w:ascii="Calibri" w:eastAsia="Calibri" w:hAnsi="Calibri" w:cs="Calibri"/>
                <w:lang w:bidi="pt-PT"/>
              </w:rPr>
            </w:pPr>
            <w:r w:rsidRPr="00113BCF">
              <w:rPr>
                <w:rFonts w:ascii="Calibri" w:eastAsia="Calibri" w:hAnsi="Calibri" w:cs="Calibri"/>
                <w:b/>
                <w:sz w:val="19"/>
                <w:lang w:bidi="pt-PT"/>
              </w:rPr>
              <w:t>SECRETARIA MUNICIPAL DESENV. ECONOMICO E TURISMO</w:t>
            </w:r>
          </w:p>
        </w:tc>
      </w:tr>
      <w:tr w:rsidR="00113BCF" w:rsidRPr="00113BCF" w14:paraId="02334846" w14:textId="77777777" w:rsidTr="0018081A">
        <w:trPr>
          <w:trHeight w:val="542"/>
        </w:trPr>
        <w:tc>
          <w:tcPr>
            <w:tcW w:w="8895" w:type="dxa"/>
            <w:shd w:val="clear" w:color="auto" w:fill="auto"/>
          </w:tcPr>
          <w:p w14:paraId="6846E104" w14:textId="77777777" w:rsidR="00113BCF" w:rsidRPr="00113BCF" w:rsidRDefault="00113BCF" w:rsidP="00113BCF">
            <w:pPr>
              <w:widowControl w:val="0"/>
              <w:numPr>
                <w:ilvl w:val="0"/>
                <w:numId w:val="10"/>
              </w:numPr>
              <w:spacing w:before="53" w:line="235" w:lineRule="auto"/>
              <w:ind w:right="856"/>
              <w:rPr>
                <w:rFonts w:ascii="Calibri" w:eastAsia="Calibri" w:hAnsi="Calibri" w:cs="Calibri"/>
                <w:lang w:bidi="pt-PT"/>
              </w:rPr>
            </w:pPr>
            <w:r w:rsidRPr="00113BCF">
              <w:rPr>
                <w:rFonts w:ascii="Calibri" w:eastAsia="Calibri" w:hAnsi="Calibri" w:cs="Calibri"/>
                <w:sz w:val="19"/>
                <w:lang w:bidi="pt-PT"/>
              </w:rPr>
              <w:t>GERAÇAO DE EMPREGO PARA JOVENS COM VAGAS DE ESTÁGIO</w:t>
            </w:r>
          </w:p>
        </w:tc>
      </w:tr>
      <w:tr w:rsidR="00113BCF" w:rsidRPr="00113BCF" w14:paraId="31A633C7" w14:textId="77777777" w:rsidTr="0018081A">
        <w:trPr>
          <w:trHeight w:val="540"/>
        </w:trPr>
        <w:tc>
          <w:tcPr>
            <w:tcW w:w="8895" w:type="dxa"/>
            <w:shd w:val="clear" w:color="auto" w:fill="auto"/>
          </w:tcPr>
          <w:p w14:paraId="0468558A" w14:textId="77777777" w:rsidR="00113BCF" w:rsidRPr="00113BCF" w:rsidRDefault="00113BCF" w:rsidP="00113BCF">
            <w:pPr>
              <w:widowControl w:val="0"/>
              <w:numPr>
                <w:ilvl w:val="0"/>
                <w:numId w:val="10"/>
              </w:numPr>
              <w:spacing w:before="51" w:line="235" w:lineRule="auto"/>
              <w:ind w:right="1712"/>
              <w:rPr>
                <w:rFonts w:ascii="Calibri" w:eastAsia="Calibri" w:hAnsi="Calibri" w:cs="Calibri"/>
                <w:lang w:bidi="pt-PT"/>
              </w:rPr>
            </w:pPr>
            <w:r w:rsidRPr="00113BCF">
              <w:rPr>
                <w:rFonts w:ascii="Calibri" w:eastAsia="Calibri" w:hAnsi="Calibri" w:cs="Calibri"/>
                <w:sz w:val="19"/>
                <w:lang w:bidi="pt-PT"/>
              </w:rPr>
              <w:t>MANUTENÇÃO DA SECRETARIA MUNICIPAL DE DESENVOLVIMENTO ECONOMICO E TURISMO</w:t>
            </w:r>
          </w:p>
        </w:tc>
      </w:tr>
      <w:tr w:rsidR="00113BCF" w:rsidRPr="00113BCF" w14:paraId="07EC3B55" w14:textId="77777777" w:rsidTr="0018081A">
        <w:trPr>
          <w:trHeight w:val="316"/>
        </w:trPr>
        <w:tc>
          <w:tcPr>
            <w:tcW w:w="8895" w:type="dxa"/>
            <w:shd w:val="clear" w:color="auto" w:fill="auto"/>
          </w:tcPr>
          <w:p w14:paraId="501D1CF1" w14:textId="77777777" w:rsidR="00113BCF" w:rsidRPr="00113BCF" w:rsidRDefault="00113BCF" w:rsidP="00113BCF">
            <w:pPr>
              <w:widowControl w:val="0"/>
              <w:numPr>
                <w:ilvl w:val="0"/>
                <w:numId w:val="10"/>
              </w:numPr>
              <w:spacing w:before="49"/>
              <w:rPr>
                <w:rFonts w:ascii="Calibri" w:eastAsia="Calibri" w:hAnsi="Calibri" w:cs="Calibri"/>
                <w:lang w:bidi="pt-PT"/>
              </w:rPr>
            </w:pPr>
            <w:r w:rsidRPr="00113BCF">
              <w:rPr>
                <w:rFonts w:ascii="Calibri" w:eastAsia="Calibri" w:hAnsi="Calibri" w:cs="Calibri"/>
                <w:sz w:val="19"/>
                <w:lang w:bidi="pt-PT"/>
              </w:rPr>
              <w:t>INVESTIMENTO EM CURSOS PROFISSIONALIZANTES</w:t>
            </w:r>
          </w:p>
        </w:tc>
      </w:tr>
      <w:tr w:rsidR="00113BCF" w:rsidRPr="00113BCF" w14:paraId="60DBC264" w14:textId="77777777" w:rsidTr="0018081A">
        <w:trPr>
          <w:trHeight w:val="533"/>
        </w:trPr>
        <w:tc>
          <w:tcPr>
            <w:tcW w:w="8895" w:type="dxa"/>
            <w:shd w:val="clear" w:color="auto" w:fill="auto"/>
          </w:tcPr>
          <w:p w14:paraId="0CACEBB9" w14:textId="77777777" w:rsidR="00113BCF" w:rsidRPr="00113BCF" w:rsidRDefault="00113BCF" w:rsidP="00113BCF">
            <w:pPr>
              <w:widowControl w:val="0"/>
              <w:numPr>
                <w:ilvl w:val="0"/>
                <w:numId w:val="10"/>
              </w:numPr>
              <w:spacing w:before="44" w:line="235" w:lineRule="auto"/>
              <w:rPr>
                <w:rFonts w:ascii="Calibri" w:eastAsia="Calibri" w:hAnsi="Calibri" w:cs="Calibri"/>
                <w:lang w:bidi="pt-PT"/>
              </w:rPr>
            </w:pPr>
            <w:r w:rsidRPr="00113BCF">
              <w:rPr>
                <w:rFonts w:ascii="Calibri" w:eastAsia="Calibri" w:hAnsi="Calibri" w:cs="Calibri"/>
                <w:sz w:val="19"/>
                <w:lang w:bidi="pt-PT"/>
              </w:rPr>
              <w:t>ESTRUTURAÇAO DA SECRETARIA MUNICIPAL DE DESENVOLVIMENTO ECONOMICO E TURISMO</w:t>
            </w:r>
          </w:p>
        </w:tc>
      </w:tr>
      <w:tr w:rsidR="00113BCF" w:rsidRPr="00113BCF" w14:paraId="203D61D6" w14:textId="77777777" w:rsidTr="0018081A">
        <w:trPr>
          <w:trHeight w:val="523"/>
        </w:trPr>
        <w:tc>
          <w:tcPr>
            <w:tcW w:w="8895" w:type="dxa"/>
            <w:shd w:val="clear" w:color="auto" w:fill="auto"/>
          </w:tcPr>
          <w:p w14:paraId="69BD5A48" w14:textId="77777777" w:rsidR="00113BCF" w:rsidRPr="00113BCF" w:rsidRDefault="00113BCF" w:rsidP="00113BCF">
            <w:pPr>
              <w:widowControl w:val="0"/>
              <w:numPr>
                <w:ilvl w:val="0"/>
                <w:numId w:val="10"/>
              </w:numPr>
              <w:spacing w:before="51" w:line="235" w:lineRule="auto"/>
              <w:ind w:right="339"/>
              <w:rPr>
                <w:rFonts w:ascii="Calibri" w:eastAsia="Calibri" w:hAnsi="Calibri" w:cs="Calibri"/>
                <w:lang w:bidi="pt-PT"/>
              </w:rPr>
            </w:pPr>
            <w:r w:rsidRPr="00113BCF">
              <w:rPr>
                <w:rFonts w:ascii="Calibri" w:eastAsia="Calibri" w:hAnsi="Calibri" w:cs="Calibri"/>
                <w:sz w:val="19"/>
                <w:lang w:bidi="pt-PT"/>
              </w:rPr>
              <w:t>REVITALIZAÇÃO DO CENTRO DE ARTESANATO NO MERCADO PUBLICO MUNICIPAL</w:t>
            </w:r>
          </w:p>
        </w:tc>
      </w:tr>
      <w:tr w:rsidR="00113BCF" w:rsidRPr="00113BCF" w14:paraId="2230AFD1" w14:textId="77777777" w:rsidTr="0018081A">
        <w:trPr>
          <w:trHeight w:val="318"/>
        </w:trPr>
        <w:tc>
          <w:tcPr>
            <w:tcW w:w="8895" w:type="dxa"/>
            <w:shd w:val="clear" w:color="auto" w:fill="auto"/>
          </w:tcPr>
          <w:p w14:paraId="6DDF14DF" w14:textId="77777777" w:rsidR="00113BCF" w:rsidRPr="00113BCF" w:rsidRDefault="00113BCF" w:rsidP="00113BCF">
            <w:pPr>
              <w:widowControl w:val="0"/>
              <w:spacing w:before="42"/>
              <w:ind w:left="37"/>
              <w:rPr>
                <w:rFonts w:ascii="Calibri" w:eastAsia="Calibri" w:hAnsi="Calibri" w:cs="Calibri"/>
                <w:lang w:bidi="pt-PT"/>
              </w:rPr>
            </w:pPr>
            <w:r w:rsidRPr="00113BCF">
              <w:rPr>
                <w:rFonts w:ascii="Calibri" w:eastAsia="Calibri" w:hAnsi="Calibri" w:cs="Calibri"/>
                <w:b/>
                <w:sz w:val="19"/>
                <w:lang w:bidi="pt-PT"/>
              </w:rPr>
              <w:t>SECRETARIA MUNICIPAL DE SAÚDE</w:t>
            </w:r>
          </w:p>
        </w:tc>
      </w:tr>
      <w:tr w:rsidR="00113BCF" w:rsidRPr="00113BCF" w14:paraId="11018B31" w14:textId="77777777" w:rsidTr="0018081A">
        <w:trPr>
          <w:trHeight w:val="319"/>
        </w:trPr>
        <w:tc>
          <w:tcPr>
            <w:tcW w:w="8895" w:type="dxa"/>
            <w:shd w:val="clear" w:color="auto" w:fill="auto"/>
          </w:tcPr>
          <w:p w14:paraId="40D5A1B1"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AQUISIÇÃO DE VEÍCULOS E EQUIPAMENTOS – ATENÇÃO PRIMÁRIA</w:t>
            </w:r>
          </w:p>
          <w:p w14:paraId="5EA8E90D"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AQUISIÇÃO DE VEÍCULOS E EQUIPAMENTOS – ATENÇÃO ESPECIALIZADA</w:t>
            </w:r>
          </w:p>
        </w:tc>
      </w:tr>
      <w:tr w:rsidR="00113BCF" w:rsidRPr="00113BCF" w14:paraId="1D4F7D8C" w14:textId="77777777" w:rsidTr="0018081A">
        <w:trPr>
          <w:trHeight w:val="456"/>
        </w:trPr>
        <w:tc>
          <w:tcPr>
            <w:tcW w:w="8895" w:type="dxa"/>
            <w:shd w:val="clear" w:color="auto" w:fill="auto"/>
          </w:tcPr>
          <w:p w14:paraId="034586C2"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AQUISIÇÃO DE VEÍCULO E EQUIPAMENTOS – VIGILÂNCIA SANITÁRIA</w:t>
            </w:r>
          </w:p>
        </w:tc>
      </w:tr>
      <w:tr w:rsidR="00113BCF" w:rsidRPr="00113BCF" w14:paraId="6C12C475" w14:textId="77777777" w:rsidTr="0018081A">
        <w:trPr>
          <w:trHeight w:val="456"/>
        </w:trPr>
        <w:tc>
          <w:tcPr>
            <w:tcW w:w="8895" w:type="dxa"/>
            <w:shd w:val="clear" w:color="auto" w:fill="auto"/>
          </w:tcPr>
          <w:p w14:paraId="0D9018C4" w14:textId="77777777" w:rsidR="00113BCF" w:rsidRPr="00113BCF" w:rsidRDefault="00113BCF" w:rsidP="00113BCF">
            <w:pPr>
              <w:widowControl w:val="0"/>
              <w:numPr>
                <w:ilvl w:val="0"/>
                <w:numId w:val="11"/>
              </w:numPr>
              <w:spacing w:line="235" w:lineRule="auto"/>
              <w:ind w:right="965"/>
              <w:rPr>
                <w:rFonts w:ascii="Calibri" w:eastAsia="Calibri" w:hAnsi="Calibri" w:cs="Calibri"/>
                <w:lang w:bidi="pt-PT"/>
              </w:rPr>
            </w:pPr>
            <w:r w:rsidRPr="00113BCF">
              <w:rPr>
                <w:rFonts w:ascii="Calibri" w:eastAsia="Calibri" w:hAnsi="Calibri" w:cs="Calibri"/>
                <w:sz w:val="19"/>
                <w:lang w:bidi="pt-PT"/>
              </w:rPr>
              <w:t>CONSTRUCAO, REFORMA, AMPLIAÇÃO E ADEQUAÇÃO DE UNIDADES BÁSICAS DE SAÚDE</w:t>
            </w:r>
          </w:p>
        </w:tc>
      </w:tr>
      <w:tr w:rsidR="00113BCF" w:rsidRPr="00113BCF" w14:paraId="30185F2B" w14:textId="77777777" w:rsidTr="0018081A">
        <w:trPr>
          <w:trHeight w:val="456"/>
        </w:trPr>
        <w:tc>
          <w:tcPr>
            <w:tcW w:w="8895" w:type="dxa"/>
            <w:shd w:val="clear" w:color="auto" w:fill="auto"/>
          </w:tcPr>
          <w:p w14:paraId="2707B19E"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REFORMA, AMPLIAÇÃO E ADEQUAÇÃO DA UNIDADE MISTA DE SAÚDE</w:t>
            </w:r>
          </w:p>
          <w:p w14:paraId="6D35D0A3"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REFORMA, AMPLIAÇÃO E ADEQUAÇÃO DA SEDE DA VIGILÂNCIA EM SAÚDE</w:t>
            </w:r>
          </w:p>
          <w:p w14:paraId="4492000A"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CONSTRUÇÃO DE ACADEMIAS DA SAÚDE</w:t>
            </w:r>
          </w:p>
        </w:tc>
      </w:tr>
      <w:tr w:rsidR="00113BCF" w:rsidRPr="00113BCF" w14:paraId="6E2F9191" w14:textId="77777777" w:rsidTr="0018081A">
        <w:trPr>
          <w:trHeight w:val="456"/>
        </w:trPr>
        <w:tc>
          <w:tcPr>
            <w:tcW w:w="8895" w:type="dxa"/>
            <w:shd w:val="clear" w:color="auto" w:fill="auto"/>
          </w:tcPr>
          <w:p w14:paraId="3207BECD"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REFORMA DO LABORATÓRIO DE ANÁLISES CLÍNICAS</w:t>
            </w:r>
          </w:p>
        </w:tc>
      </w:tr>
      <w:tr w:rsidR="00113BCF" w:rsidRPr="00113BCF" w14:paraId="6B94F986" w14:textId="77777777" w:rsidTr="0018081A">
        <w:trPr>
          <w:trHeight w:val="456"/>
        </w:trPr>
        <w:tc>
          <w:tcPr>
            <w:tcW w:w="8895" w:type="dxa"/>
            <w:shd w:val="clear" w:color="auto" w:fill="auto"/>
          </w:tcPr>
          <w:p w14:paraId="31F05260"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 SECRETARIA MUNICIPAL DE SAÚDE</w:t>
            </w:r>
          </w:p>
        </w:tc>
      </w:tr>
      <w:tr w:rsidR="00113BCF" w:rsidRPr="00113BCF" w14:paraId="18EC20F4" w14:textId="77777777" w:rsidTr="0018081A">
        <w:trPr>
          <w:trHeight w:val="456"/>
        </w:trPr>
        <w:tc>
          <w:tcPr>
            <w:tcW w:w="8895" w:type="dxa"/>
            <w:shd w:val="clear" w:color="auto" w:fill="auto"/>
          </w:tcPr>
          <w:p w14:paraId="4D3582EA" w14:textId="77777777" w:rsidR="00113BCF" w:rsidRPr="00113BCF" w:rsidRDefault="00113BCF" w:rsidP="00113BCF">
            <w:pPr>
              <w:widowControl w:val="0"/>
              <w:numPr>
                <w:ilvl w:val="0"/>
                <w:numId w:val="11"/>
              </w:numPr>
              <w:spacing w:line="235" w:lineRule="auto"/>
              <w:ind w:right="1450"/>
              <w:rPr>
                <w:rFonts w:ascii="Calibri" w:eastAsia="Calibri" w:hAnsi="Calibri" w:cs="Calibri"/>
                <w:lang w:bidi="pt-PT"/>
              </w:rPr>
            </w:pPr>
            <w:r w:rsidRPr="00113BCF">
              <w:rPr>
                <w:rFonts w:ascii="Calibri" w:eastAsia="Calibri" w:hAnsi="Calibri" w:cs="Calibri"/>
                <w:sz w:val="19"/>
                <w:lang w:bidi="pt-PT"/>
              </w:rPr>
              <w:t>MANUTENCAO DAS ATIVIDADES DE ASSISTENCIA FARMACEUTICA BASICA - AFB</w:t>
            </w:r>
          </w:p>
        </w:tc>
      </w:tr>
      <w:tr w:rsidR="00113BCF" w:rsidRPr="00113BCF" w14:paraId="130B2DF1" w14:textId="77777777" w:rsidTr="0018081A">
        <w:trPr>
          <w:trHeight w:val="456"/>
        </w:trPr>
        <w:tc>
          <w:tcPr>
            <w:tcW w:w="8895" w:type="dxa"/>
            <w:shd w:val="clear" w:color="auto" w:fill="auto"/>
          </w:tcPr>
          <w:p w14:paraId="35B8F13B"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 ATIVIDADES DA ATENÇÃO PRIMÁRIA EM SAÚDE</w:t>
            </w:r>
          </w:p>
        </w:tc>
      </w:tr>
      <w:tr w:rsidR="00113BCF" w:rsidRPr="00113BCF" w14:paraId="02E5F3AD" w14:textId="77777777" w:rsidTr="0018081A">
        <w:trPr>
          <w:trHeight w:val="456"/>
        </w:trPr>
        <w:tc>
          <w:tcPr>
            <w:tcW w:w="8895" w:type="dxa"/>
            <w:shd w:val="clear" w:color="auto" w:fill="auto"/>
          </w:tcPr>
          <w:p w14:paraId="2EEE314C"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DAS ATIVIDADES DOS ACS</w:t>
            </w:r>
          </w:p>
        </w:tc>
      </w:tr>
      <w:tr w:rsidR="00113BCF" w:rsidRPr="00113BCF" w14:paraId="0958E969" w14:textId="77777777" w:rsidTr="0018081A">
        <w:trPr>
          <w:trHeight w:val="456"/>
        </w:trPr>
        <w:tc>
          <w:tcPr>
            <w:tcW w:w="8895" w:type="dxa"/>
            <w:shd w:val="clear" w:color="auto" w:fill="auto"/>
          </w:tcPr>
          <w:p w14:paraId="4AC1D6C4"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 DO CONSELHO MUNICIPAL DE SAUDE</w:t>
            </w:r>
          </w:p>
        </w:tc>
      </w:tr>
      <w:tr w:rsidR="00113BCF" w:rsidRPr="00113BCF" w14:paraId="0E2B9E59" w14:textId="77777777" w:rsidTr="0018081A">
        <w:trPr>
          <w:trHeight w:val="456"/>
        </w:trPr>
        <w:tc>
          <w:tcPr>
            <w:tcW w:w="8895" w:type="dxa"/>
            <w:shd w:val="clear" w:color="auto" w:fill="auto"/>
          </w:tcPr>
          <w:p w14:paraId="32FF2136"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 xml:space="preserve">MANUTENCAO DAS ATIVIDADES </w:t>
            </w:r>
            <w:proofErr w:type="gramStart"/>
            <w:r w:rsidRPr="00113BCF">
              <w:rPr>
                <w:rFonts w:ascii="Calibri" w:eastAsia="Calibri" w:hAnsi="Calibri" w:cs="Calibri"/>
                <w:sz w:val="19"/>
                <w:lang w:bidi="pt-PT"/>
              </w:rPr>
              <w:t>DA  VIGILANCIA</w:t>
            </w:r>
            <w:proofErr w:type="gramEnd"/>
            <w:r w:rsidRPr="00113BCF">
              <w:rPr>
                <w:rFonts w:ascii="Calibri" w:eastAsia="Calibri" w:hAnsi="Calibri" w:cs="Calibri"/>
                <w:sz w:val="19"/>
                <w:lang w:bidi="pt-PT"/>
              </w:rPr>
              <w:t xml:space="preserve"> EM SAUDE</w:t>
            </w:r>
          </w:p>
          <w:p w14:paraId="00A9D3B6"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MANUTENÇÃO DAS ATIVIDADES DOS ACE</w:t>
            </w:r>
          </w:p>
        </w:tc>
      </w:tr>
      <w:tr w:rsidR="00113BCF" w:rsidRPr="00113BCF" w14:paraId="08CD7F01" w14:textId="77777777" w:rsidTr="0018081A">
        <w:trPr>
          <w:trHeight w:val="456"/>
        </w:trPr>
        <w:tc>
          <w:tcPr>
            <w:tcW w:w="8895" w:type="dxa"/>
            <w:shd w:val="clear" w:color="auto" w:fill="auto"/>
          </w:tcPr>
          <w:p w14:paraId="3A667CC6" w14:textId="77777777" w:rsidR="00113BCF" w:rsidRPr="00113BCF" w:rsidRDefault="00113BCF" w:rsidP="00113BCF">
            <w:pPr>
              <w:widowControl w:val="0"/>
              <w:numPr>
                <w:ilvl w:val="0"/>
                <w:numId w:val="11"/>
              </w:numPr>
              <w:spacing w:line="235" w:lineRule="auto"/>
              <w:ind w:right="965"/>
              <w:rPr>
                <w:rFonts w:ascii="Calibri" w:eastAsia="Calibri" w:hAnsi="Calibri" w:cs="Calibri"/>
                <w:lang w:bidi="pt-PT"/>
              </w:rPr>
            </w:pPr>
            <w:r w:rsidRPr="00113BCF">
              <w:rPr>
                <w:rFonts w:ascii="Calibri" w:eastAsia="Calibri" w:hAnsi="Calibri" w:cs="Calibri"/>
                <w:sz w:val="19"/>
                <w:lang w:bidi="pt-PT"/>
              </w:rPr>
              <w:t>MANUTENÇÃO DAS ATIVIDADES DA ATENÇÃO ESPECIALIZADA EM SAÚDE</w:t>
            </w:r>
          </w:p>
        </w:tc>
      </w:tr>
      <w:tr w:rsidR="00113BCF" w:rsidRPr="00113BCF" w14:paraId="36F043E0" w14:textId="77777777" w:rsidTr="0018081A">
        <w:trPr>
          <w:trHeight w:val="456"/>
        </w:trPr>
        <w:tc>
          <w:tcPr>
            <w:tcW w:w="8895" w:type="dxa"/>
            <w:shd w:val="clear" w:color="auto" w:fill="auto"/>
          </w:tcPr>
          <w:p w14:paraId="4E8DF4AC"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MANUTENÇÃO DAS ATIVIDADES DA VIGILÂNCIA SANITÁRIA</w:t>
            </w:r>
          </w:p>
        </w:tc>
      </w:tr>
      <w:tr w:rsidR="00113BCF" w:rsidRPr="00113BCF" w14:paraId="5E31FDB2" w14:textId="77777777" w:rsidTr="0018081A">
        <w:trPr>
          <w:trHeight w:val="456"/>
        </w:trPr>
        <w:tc>
          <w:tcPr>
            <w:tcW w:w="8895" w:type="dxa"/>
            <w:shd w:val="clear" w:color="auto" w:fill="auto"/>
          </w:tcPr>
          <w:p w14:paraId="3A68B69A"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DAS ATIVIDADES DO SAÚDE NA ESCOLA - PSE</w:t>
            </w:r>
          </w:p>
        </w:tc>
      </w:tr>
      <w:tr w:rsidR="00113BCF" w:rsidRPr="00113BCF" w14:paraId="7CFC9867" w14:textId="77777777" w:rsidTr="0018081A">
        <w:trPr>
          <w:trHeight w:val="456"/>
        </w:trPr>
        <w:tc>
          <w:tcPr>
            <w:tcW w:w="8895" w:type="dxa"/>
            <w:shd w:val="clear" w:color="auto" w:fill="auto"/>
          </w:tcPr>
          <w:p w14:paraId="3EDE8801"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CONTRIBUIÇÃO A CONSÓRCIO DE SAÚDE</w:t>
            </w:r>
          </w:p>
          <w:p w14:paraId="7A146F3E"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REALIZAÇÃO DA CONFERÊNCIA MUNICIPAL DE SAÚDE</w:t>
            </w:r>
          </w:p>
        </w:tc>
      </w:tr>
      <w:tr w:rsidR="00113BCF" w:rsidRPr="00113BCF" w14:paraId="32DD57C0" w14:textId="77777777" w:rsidTr="0018081A">
        <w:trPr>
          <w:trHeight w:val="310"/>
        </w:trPr>
        <w:tc>
          <w:tcPr>
            <w:tcW w:w="8895" w:type="dxa"/>
            <w:shd w:val="clear" w:color="auto" w:fill="auto"/>
          </w:tcPr>
          <w:p w14:paraId="016FA36E" w14:textId="77777777" w:rsidR="00113BCF" w:rsidRPr="00113BCF" w:rsidRDefault="00113BCF" w:rsidP="00113BCF">
            <w:pPr>
              <w:widowControl w:val="0"/>
              <w:spacing w:before="35"/>
              <w:ind w:left="37"/>
              <w:rPr>
                <w:rFonts w:ascii="Calibri" w:eastAsia="Calibri" w:hAnsi="Calibri" w:cs="Calibri"/>
                <w:lang w:bidi="pt-PT"/>
              </w:rPr>
            </w:pPr>
            <w:r w:rsidRPr="00113BCF">
              <w:rPr>
                <w:rFonts w:ascii="Calibri" w:eastAsia="Calibri" w:hAnsi="Calibri" w:cs="Calibri"/>
                <w:b/>
                <w:sz w:val="19"/>
                <w:lang w:bidi="pt-PT"/>
              </w:rPr>
              <w:t>SECRETARIA MUNICIPAL DE ASSISTÊNCIA SOCIAL</w:t>
            </w:r>
          </w:p>
        </w:tc>
      </w:tr>
      <w:tr w:rsidR="00113BCF" w:rsidRPr="00113BCF" w14:paraId="69F1A3BE" w14:textId="77777777" w:rsidTr="0018081A">
        <w:trPr>
          <w:trHeight w:val="433"/>
        </w:trPr>
        <w:tc>
          <w:tcPr>
            <w:tcW w:w="8895" w:type="dxa"/>
            <w:shd w:val="clear" w:color="auto" w:fill="auto"/>
          </w:tcPr>
          <w:p w14:paraId="707C41B5" w14:textId="77777777" w:rsidR="00113BCF" w:rsidRPr="00113BCF" w:rsidRDefault="00113BCF" w:rsidP="00113BCF">
            <w:pPr>
              <w:widowControl w:val="0"/>
              <w:numPr>
                <w:ilvl w:val="0"/>
                <w:numId w:val="12"/>
              </w:numPr>
              <w:spacing w:before="50"/>
              <w:rPr>
                <w:rFonts w:ascii="Calibri" w:eastAsia="Calibri" w:hAnsi="Calibri" w:cs="Calibri"/>
                <w:lang w:bidi="pt-PT"/>
              </w:rPr>
            </w:pPr>
            <w:r w:rsidRPr="00113BCF">
              <w:rPr>
                <w:rFonts w:ascii="Calibri" w:eastAsia="Calibri" w:hAnsi="Calibri" w:cs="Calibri"/>
                <w:sz w:val="19"/>
                <w:lang w:bidi="pt-PT"/>
              </w:rPr>
              <w:t xml:space="preserve">CONVENIOS E APOIO </w:t>
            </w:r>
            <w:proofErr w:type="gramStart"/>
            <w:r w:rsidRPr="00113BCF">
              <w:rPr>
                <w:rFonts w:ascii="Calibri" w:eastAsia="Calibri" w:hAnsi="Calibri" w:cs="Calibri"/>
                <w:sz w:val="19"/>
                <w:lang w:bidi="pt-PT"/>
              </w:rPr>
              <w:t>A</w:t>
            </w:r>
            <w:proofErr w:type="gramEnd"/>
            <w:r w:rsidRPr="00113BCF">
              <w:rPr>
                <w:rFonts w:ascii="Calibri" w:eastAsia="Calibri" w:hAnsi="Calibri" w:cs="Calibri"/>
                <w:sz w:val="19"/>
                <w:lang w:bidi="pt-PT"/>
              </w:rPr>
              <w:t xml:space="preserve"> ENTIDADES, PROJETOS E SERVIÇOS</w:t>
            </w:r>
          </w:p>
        </w:tc>
      </w:tr>
      <w:tr w:rsidR="00113BCF" w:rsidRPr="00113BCF" w14:paraId="4D63E9D6" w14:textId="77777777" w:rsidTr="0018081A">
        <w:trPr>
          <w:trHeight w:val="648"/>
        </w:trPr>
        <w:tc>
          <w:tcPr>
            <w:tcW w:w="8895" w:type="dxa"/>
            <w:shd w:val="clear" w:color="auto" w:fill="auto"/>
          </w:tcPr>
          <w:p w14:paraId="7623904E" w14:textId="77777777" w:rsidR="00113BCF" w:rsidRPr="00113BCF" w:rsidRDefault="00113BCF" w:rsidP="00113BCF">
            <w:pPr>
              <w:widowControl w:val="0"/>
              <w:numPr>
                <w:ilvl w:val="0"/>
                <w:numId w:val="12"/>
              </w:numPr>
              <w:spacing w:before="157"/>
              <w:rPr>
                <w:rFonts w:ascii="Calibri" w:eastAsia="Calibri" w:hAnsi="Calibri" w:cs="Calibri"/>
                <w:lang w:bidi="pt-PT"/>
              </w:rPr>
            </w:pPr>
            <w:r w:rsidRPr="00113BCF">
              <w:rPr>
                <w:rFonts w:ascii="Calibri" w:eastAsia="Calibri" w:hAnsi="Calibri" w:cs="Calibri"/>
                <w:sz w:val="19"/>
                <w:lang w:bidi="pt-PT"/>
              </w:rPr>
              <w:t>CONSTRUIR E RECUPERAR UNIDADES HABITACIONAIS NAS ZONAS URBANA E RURAL</w:t>
            </w:r>
          </w:p>
        </w:tc>
      </w:tr>
      <w:tr w:rsidR="00113BCF" w:rsidRPr="00113BCF" w14:paraId="015D865C" w14:textId="77777777" w:rsidTr="0018081A">
        <w:trPr>
          <w:trHeight w:val="317"/>
        </w:trPr>
        <w:tc>
          <w:tcPr>
            <w:tcW w:w="8895" w:type="dxa"/>
            <w:shd w:val="clear" w:color="auto" w:fill="auto"/>
          </w:tcPr>
          <w:p w14:paraId="0D0E86FE"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CONSTRUÇÃO DA SEDE DOS SERVIÇOS DE SCFV</w:t>
            </w:r>
          </w:p>
        </w:tc>
      </w:tr>
      <w:tr w:rsidR="00113BCF" w:rsidRPr="00113BCF" w14:paraId="79115C8E" w14:textId="77777777" w:rsidTr="0018081A">
        <w:trPr>
          <w:trHeight w:val="312"/>
        </w:trPr>
        <w:tc>
          <w:tcPr>
            <w:tcW w:w="8895" w:type="dxa"/>
            <w:shd w:val="clear" w:color="auto" w:fill="auto"/>
          </w:tcPr>
          <w:p w14:paraId="7BF820DB"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AQUISIÇÃO DE VEÍCULOS</w:t>
            </w:r>
          </w:p>
        </w:tc>
      </w:tr>
      <w:tr w:rsidR="00113BCF" w:rsidRPr="00113BCF" w14:paraId="0EE47315" w14:textId="77777777" w:rsidTr="0018081A">
        <w:trPr>
          <w:trHeight w:val="310"/>
        </w:trPr>
        <w:tc>
          <w:tcPr>
            <w:tcW w:w="8895" w:type="dxa"/>
            <w:shd w:val="clear" w:color="auto" w:fill="auto"/>
          </w:tcPr>
          <w:p w14:paraId="2A18A7A7"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AQUISIÇÃO DE EQUIPAMENTOS</w:t>
            </w:r>
          </w:p>
        </w:tc>
      </w:tr>
      <w:tr w:rsidR="00113BCF" w:rsidRPr="00113BCF" w14:paraId="74983796" w14:textId="77777777" w:rsidTr="0018081A">
        <w:trPr>
          <w:trHeight w:val="532"/>
        </w:trPr>
        <w:tc>
          <w:tcPr>
            <w:tcW w:w="8895" w:type="dxa"/>
            <w:shd w:val="clear" w:color="auto" w:fill="auto"/>
          </w:tcPr>
          <w:p w14:paraId="6D1FB60E" w14:textId="77777777" w:rsidR="00113BCF" w:rsidRPr="00113BCF" w:rsidRDefault="00113BCF" w:rsidP="00113BCF">
            <w:pPr>
              <w:widowControl w:val="0"/>
              <w:numPr>
                <w:ilvl w:val="0"/>
                <w:numId w:val="12"/>
              </w:numPr>
              <w:spacing w:before="44" w:line="235" w:lineRule="auto"/>
              <w:rPr>
                <w:rFonts w:ascii="Calibri" w:eastAsia="Calibri" w:hAnsi="Calibri" w:cs="Calibri"/>
                <w:lang w:bidi="pt-PT"/>
              </w:rPr>
            </w:pPr>
            <w:r w:rsidRPr="00113BCF">
              <w:rPr>
                <w:rFonts w:ascii="Calibri" w:eastAsia="Calibri" w:hAnsi="Calibri" w:cs="Calibri"/>
                <w:sz w:val="19"/>
                <w:lang w:bidi="pt-PT"/>
              </w:rPr>
              <w:lastRenderedPageBreak/>
              <w:t xml:space="preserve">EQUIPAR E ESTRUTURAR AS UNIDADES QUE PRESTAM SERVIÇOS E PROGRAMAS PARA </w:t>
            </w:r>
            <w:proofErr w:type="gramStart"/>
            <w:r w:rsidRPr="00113BCF">
              <w:rPr>
                <w:rFonts w:ascii="Calibri" w:eastAsia="Calibri" w:hAnsi="Calibri" w:cs="Calibri"/>
                <w:sz w:val="19"/>
                <w:lang w:bidi="pt-PT"/>
              </w:rPr>
              <w:t>A</w:t>
            </w:r>
            <w:proofErr w:type="gramEnd"/>
            <w:r w:rsidRPr="00113BCF">
              <w:rPr>
                <w:rFonts w:ascii="Calibri" w:eastAsia="Calibri" w:hAnsi="Calibri" w:cs="Calibri"/>
                <w:sz w:val="19"/>
                <w:lang w:bidi="pt-PT"/>
              </w:rPr>
              <w:t xml:space="preserve"> INFÂNCIA E JUVENTUDE</w:t>
            </w:r>
          </w:p>
        </w:tc>
      </w:tr>
      <w:tr w:rsidR="00113BCF" w:rsidRPr="00113BCF" w14:paraId="2D7C1F7C" w14:textId="77777777" w:rsidTr="0018081A">
        <w:trPr>
          <w:trHeight w:val="540"/>
        </w:trPr>
        <w:tc>
          <w:tcPr>
            <w:tcW w:w="8895" w:type="dxa"/>
            <w:shd w:val="clear" w:color="auto" w:fill="auto"/>
          </w:tcPr>
          <w:p w14:paraId="0E99631E" w14:textId="77777777" w:rsidR="00113BCF" w:rsidRPr="00113BCF" w:rsidRDefault="00113BCF" w:rsidP="00113BCF">
            <w:pPr>
              <w:widowControl w:val="0"/>
              <w:numPr>
                <w:ilvl w:val="0"/>
                <w:numId w:val="12"/>
              </w:numPr>
              <w:spacing w:before="51" w:line="235" w:lineRule="auto"/>
              <w:ind w:right="1260"/>
              <w:rPr>
                <w:rFonts w:ascii="Calibri" w:eastAsia="Calibri" w:hAnsi="Calibri" w:cs="Calibri"/>
                <w:lang w:bidi="pt-PT"/>
              </w:rPr>
            </w:pPr>
            <w:r w:rsidRPr="00113BCF">
              <w:rPr>
                <w:rFonts w:ascii="Calibri" w:eastAsia="Calibri" w:hAnsi="Calibri" w:cs="Calibri"/>
                <w:sz w:val="19"/>
                <w:lang w:bidi="pt-PT"/>
              </w:rPr>
              <w:t>MANUTENÇÃO DAS ATIVIDADES DOS SERVIÇOS DE PROTEÇÃO SOCIAL BÁSICA</w:t>
            </w:r>
          </w:p>
        </w:tc>
      </w:tr>
      <w:tr w:rsidR="00113BCF" w:rsidRPr="00113BCF" w14:paraId="192E4FAF" w14:textId="77777777" w:rsidTr="0018081A">
        <w:trPr>
          <w:trHeight w:val="539"/>
        </w:trPr>
        <w:tc>
          <w:tcPr>
            <w:tcW w:w="8895" w:type="dxa"/>
            <w:shd w:val="clear" w:color="auto" w:fill="auto"/>
          </w:tcPr>
          <w:p w14:paraId="0DD0AA9F" w14:textId="77777777" w:rsidR="00113BCF" w:rsidRPr="00113BCF" w:rsidRDefault="00113BCF" w:rsidP="00113BCF">
            <w:pPr>
              <w:widowControl w:val="0"/>
              <w:numPr>
                <w:ilvl w:val="0"/>
                <w:numId w:val="12"/>
              </w:numPr>
              <w:spacing w:before="51" w:line="235" w:lineRule="auto"/>
              <w:ind w:right="382"/>
              <w:rPr>
                <w:rFonts w:ascii="Calibri" w:eastAsia="Calibri" w:hAnsi="Calibri" w:cs="Calibri"/>
                <w:lang w:bidi="pt-PT"/>
              </w:rPr>
            </w:pPr>
            <w:r w:rsidRPr="00113BCF">
              <w:rPr>
                <w:rFonts w:ascii="Calibri" w:eastAsia="Calibri" w:hAnsi="Calibri" w:cs="Calibri"/>
                <w:sz w:val="19"/>
                <w:lang w:bidi="pt-PT"/>
              </w:rPr>
              <w:t xml:space="preserve">MANUTENÇÃO DAS ATIVIDADES DE APOIO </w:t>
            </w:r>
            <w:proofErr w:type="gramStart"/>
            <w:r w:rsidRPr="00113BCF">
              <w:rPr>
                <w:rFonts w:ascii="Calibri" w:eastAsia="Calibri" w:hAnsi="Calibri" w:cs="Calibri"/>
                <w:sz w:val="19"/>
                <w:lang w:bidi="pt-PT"/>
              </w:rPr>
              <w:t>A</w:t>
            </w:r>
            <w:proofErr w:type="gramEnd"/>
            <w:r w:rsidRPr="00113BCF">
              <w:rPr>
                <w:rFonts w:ascii="Calibri" w:eastAsia="Calibri" w:hAnsi="Calibri" w:cs="Calibri"/>
                <w:sz w:val="19"/>
                <w:lang w:bidi="pt-PT"/>
              </w:rPr>
              <w:t xml:space="preserve"> ORGANIZAÇÃO E GESTÃO DO SUAS</w:t>
            </w:r>
          </w:p>
        </w:tc>
      </w:tr>
      <w:tr w:rsidR="00113BCF" w:rsidRPr="00113BCF" w14:paraId="2868A95E" w14:textId="77777777" w:rsidTr="0018081A">
        <w:trPr>
          <w:trHeight w:val="318"/>
        </w:trPr>
        <w:tc>
          <w:tcPr>
            <w:tcW w:w="8895" w:type="dxa"/>
            <w:shd w:val="clear" w:color="auto" w:fill="auto"/>
          </w:tcPr>
          <w:p w14:paraId="20B3AFB6"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MANUTENÇÃO DO PROGRAMA FÁMILA ACOLHEDORA</w:t>
            </w:r>
          </w:p>
        </w:tc>
      </w:tr>
      <w:tr w:rsidR="00113BCF" w:rsidRPr="00113BCF" w14:paraId="06BDFE3C" w14:textId="77777777" w:rsidTr="0018081A">
        <w:trPr>
          <w:trHeight w:val="534"/>
        </w:trPr>
        <w:tc>
          <w:tcPr>
            <w:tcW w:w="8895" w:type="dxa"/>
            <w:shd w:val="clear" w:color="auto" w:fill="auto"/>
          </w:tcPr>
          <w:p w14:paraId="5236433B" w14:textId="77777777" w:rsidR="00113BCF" w:rsidRPr="00113BCF" w:rsidRDefault="00113BCF" w:rsidP="00113BCF">
            <w:pPr>
              <w:widowControl w:val="0"/>
              <w:numPr>
                <w:ilvl w:val="0"/>
                <w:numId w:val="12"/>
              </w:numPr>
              <w:spacing w:before="45" w:line="235" w:lineRule="auto"/>
              <w:ind w:right="382"/>
              <w:rPr>
                <w:rFonts w:ascii="Calibri" w:eastAsia="Calibri" w:hAnsi="Calibri" w:cs="Calibri"/>
                <w:lang w:bidi="pt-PT"/>
              </w:rPr>
            </w:pPr>
            <w:r w:rsidRPr="00113BCF">
              <w:rPr>
                <w:rFonts w:ascii="Calibri" w:eastAsia="Calibri" w:hAnsi="Calibri" w:cs="Calibri"/>
                <w:sz w:val="19"/>
                <w:lang w:bidi="pt-PT"/>
              </w:rPr>
              <w:t>MANUTENÇÃO DAS ATIVIDADES DO PROGRAMA BPC NA ESCOLA</w:t>
            </w:r>
          </w:p>
        </w:tc>
      </w:tr>
      <w:tr w:rsidR="00113BCF" w:rsidRPr="00113BCF" w14:paraId="3E834C7C" w14:textId="77777777" w:rsidTr="0018081A">
        <w:trPr>
          <w:trHeight w:val="483"/>
        </w:trPr>
        <w:tc>
          <w:tcPr>
            <w:tcW w:w="8895" w:type="dxa"/>
            <w:shd w:val="clear" w:color="auto" w:fill="auto"/>
          </w:tcPr>
          <w:p w14:paraId="41CF086E" w14:textId="77777777" w:rsidR="00113BCF" w:rsidRPr="00113BCF" w:rsidRDefault="00113BCF" w:rsidP="00113BCF">
            <w:pPr>
              <w:widowControl w:val="0"/>
              <w:numPr>
                <w:ilvl w:val="0"/>
                <w:numId w:val="12"/>
              </w:numPr>
              <w:spacing w:before="55" w:line="216" w:lineRule="exact"/>
              <w:ind w:right="659"/>
              <w:rPr>
                <w:rFonts w:ascii="Calibri" w:eastAsia="Calibri" w:hAnsi="Calibri" w:cs="Calibri"/>
                <w:lang w:bidi="pt-PT"/>
              </w:rPr>
            </w:pPr>
            <w:r w:rsidRPr="00113BCF">
              <w:rPr>
                <w:rFonts w:ascii="Calibri" w:eastAsia="Calibri" w:hAnsi="Calibri" w:cs="Calibri"/>
                <w:sz w:val="19"/>
                <w:lang w:bidi="pt-PT"/>
              </w:rPr>
              <w:t>GESTÃO DO PROGRAMA BOLSA FAMÍLIA E DO CADASTRO ÚNICO - IGDPBF</w:t>
            </w:r>
          </w:p>
        </w:tc>
      </w:tr>
      <w:tr w:rsidR="00113BCF" w:rsidRPr="00113BCF" w14:paraId="5A5C7E66" w14:textId="77777777" w:rsidTr="0018081A">
        <w:trPr>
          <w:trHeight w:val="363"/>
        </w:trPr>
        <w:tc>
          <w:tcPr>
            <w:tcW w:w="8895" w:type="dxa"/>
            <w:shd w:val="clear" w:color="auto" w:fill="auto"/>
          </w:tcPr>
          <w:p w14:paraId="4E1A19CC" w14:textId="77777777" w:rsidR="00113BCF" w:rsidRPr="00113BCF" w:rsidRDefault="00113BCF" w:rsidP="00113BCF">
            <w:pPr>
              <w:widowControl w:val="0"/>
              <w:numPr>
                <w:ilvl w:val="0"/>
                <w:numId w:val="12"/>
              </w:numPr>
              <w:spacing w:before="94"/>
              <w:rPr>
                <w:rFonts w:ascii="Calibri" w:eastAsia="Calibri" w:hAnsi="Calibri" w:cs="Calibri"/>
                <w:lang w:bidi="pt-PT"/>
              </w:rPr>
            </w:pPr>
            <w:r w:rsidRPr="00113BCF">
              <w:rPr>
                <w:rFonts w:ascii="Calibri" w:eastAsia="Calibri" w:hAnsi="Calibri" w:cs="Calibri"/>
                <w:sz w:val="19"/>
                <w:lang w:bidi="pt-PT"/>
              </w:rPr>
              <w:t>MANUTENÇÃO DO CONSELHO DA ASSISTENCIA SOCIAL</w:t>
            </w:r>
          </w:p>
        </w:tc>
      </w:tr>
      <w:tr w:rsidR="00113BCF" w:rsidRPr="00113BCF" w14:paraId="629C2262" w14:textId="77777777" w:rsidTr="0018081A">
        <w:trPr>
          <w:trHeight w:val="311"/>
        </w:trPr>
        <w:tc>
          <w:tcPr>
            <w:tcW w:w="8895" w:type="dxa"/>
            <w:shd w:val="clear" w:color="auto" w:fill="auto"/>
          </w:tcPr>
          <w:p w14:paraId="296A0059"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FORTALECIMENTO DO CONTROLE SOCIAL -IGDPBF</w:t>
            </w:r>
          </w:p>
        </w:tc>
      </w:tr>
      <w:tr w:rsidR="00113BCF" w:rsidRPr="00113BCF" w14:paraId="1C3EBF8B" w14:textId="77777777" w:rsidTr="0018081A">
        <w:trPr>
          <w:trHeight w:val="310"/>
        </w:trPr>
        <w:tc>
          <w:tcPr>
            <w:tcW w:w="8895" w:type="dxa"/>
            <w:shd w:val="clear" w:color="auto" w:fill="auto"/>
          </w:tcPr>
          <w:p w14:paraId="1ADFF174"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MANUTENCAO E CONCESSÃO DE BENEFÍCIOS EVENTUAIS</w:t>
            </w:r>
          </w:p>
        </w:tc>
      </w:tr>
      <w:tr w:rsidR="00113BCF" w:rsidRPr="00113BCF" w14:paraId="711E8AB9" w14:textId="77777777" w:rsidTr="0018081A">
        <w:trPr>
          <w:trHeight w:val="532"/>
        </w:trPr>
        <w:tc>
          <w:tcPr>
            <w:tcW w:w="8895" w:type="dxa"/>
            <w:shd w:val="clear" w:color="auto" w:fill="auto"/>
          </w:tcPr>
          <w:p w14:paraId="2E46E727" w14:textId="77777777" w:rsidR="00113BCF" w:rsidRPr="00113BCF" w:rsidRDefault="00113BCF" w:rsidP="00113BCF">
            <w:pPr>
              <w:widowControl w:val="0"/>
              <w:numPr>
                <w:ilvl w:val="0"/>
                <w:numId w:val="12"/>
              </w:numPr>
              <w:spacing w:before="44" w:line="235" w:lineRule="auto"/>
              <w:ind w:right="1200"/>
              <w:rPr>
                <w:rFonts w:ascii="Calibri" w:eastAsia="Calibri" w:hAnsi="Calibri" w:cs="Calibri"/>
                <w:lang w:bidi="pt-PT"/>
              </w:rPr>
            </w:pPr>
            <w:r w:rsidRPr="00113BCF">
              <w:rPr>
                <w:rFonts w:ascii="Calibri" w:eastAsia="Calibri" w:hAnsi="Calibri" w:cs="Calibri"/>
                <w:sz w:val="19"/>
                <w:lang w:bidi="pt-PT"/>
              </w:rPr>
              <w:t>MANUTENÇÃO DAS ATIVIDADES DOS SERVIÇOS DA PROTEÇÃO SOCIAL ESPECIAL</w:t>
            </w:r>
          </w:p>
        </w:tc>
      </w:tr>
      <w:tr w:rsidR="00113BCF" w:rsidRPr="00113BCF" w14:paraId="54296045" w14:textId="77777777" w:rsidTr="0018081A">
        <w:trPr>
          <w:trHeight w:val="540"/>
        </w:trPr>
        <w:tc>
          <w:tcPr>
            <w:tcW w:w="8895" w:type="dxa"/>
            <w:shd w:val="clear" w:color="auto" w:fill="auto"/>
          </w:tcPr>
          <w:p w14:paraId="3BBCC6F4" w14:textId="77777777" w:rsidR="00113BCF" w:rsidRPr="00113BCF" w:rsidRDefault="00113BCF" w:rsidP="00113BCF">
            <w:pPr>
              <w:widowControl w:val="0"/>
              <w:numPr>
                <w:ilvl w:val="0"/>
                <w:numId w:val="12"/>
              </w:numPr>
              <w:spacing w:before="51" w:line="235" w:lineRule="auto"/>
              <w:rPr>
                <w:rFonts w:ascii="Calibri" w:eastAsia="Calibri" w:hAnsi="Calibri" w:cs="Calibri"/>
                <w:lang w:bidi="pt-PT"/>
              </w:rPr>
            </w:pPr>
            <w:r w:rsidRPr="00113BCF">
              <w:rPr>
                <w:rFonts w:ascii="Calibri" w:eastAsia="Calibri" w:hAnsi="Calibri" w:cs="Calibri"/>
                <w:sz w:val="19"/>
                <w:lang w:bidi="pt-PT"/>
              </w:rPr>
              <w:t>MANUTENÇÃO DAS ATIVIDADES DO PROGRAMA PRIMEIRA INFÂNCIA NO SUAS - CRIANÇA FELIZ</w:t>
            </w:r>
          </w:p>
        </w:tc>
      </w:tr>
      <w:tr w:rsidR="00113BCF" w:rsidRPr="00113BCF" w14:paraId="27FDD914" w14:textId="77777777" w:rsidTr="0018081A">
        <w:trPr>
          <w:trHeight w:val="318"/>
        </w:trPr>
        <w:tc>
          <w:tcPr>
            <w:tcW w:w="8895" w:type="dxa"/>
            <w:shd w:val="clear" w:color="auto" w:fill="auto"/>
          </w:tcPr>
          <w:p w14:paraId="525F2AE8"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FORTALECIMENTO DO CONTROLE SOCIAL - IGDSUAS</w:t>
            </w:r>
          </w:p>
        </w:tc>
      </w:tr>
      <w:tr w:rsidR="00113BCF" w:rsidRPr="00113BCF" w14:paraId="7EE6867D" w14:textId="77777777" w:rsidTr="0018081A">
        <w:trPr>
          <w:trHeight w:val="534"/>
        </w:trPr>
        <w:tc>
          <w:tcPr>
            <w:tcW w:w="8895" w:type="dxa"/>
            <w:shd w:val="clear" w:color="auto" w:fill="auto"/>
          </w:tcPr>
          <w:p w14:paraId="507DA317" w14:textId="77777777" w:rsidR="00113BCF" w:rsidRPr="00113BCF" w:rsidRDefault="00113BCF" w:rsidP="00113BCF">
            <w:pPr>
              <w:widowControl w:val="0"/>
              <w:numPr>
                <w:ilvl w:val="0"/>
                <w:numId w:val="12"/>
              </w:numPr>
              <w:spacing w:before="45" w:line="235" w:lineRule="auto"/>
              <w:ind w:right="398"/>
              <w:rPr>
                <w:rFonts w:ascii="Calibri" w:eastAsia="Calibri" w:hAnsi="Calibri" w:cs="Calibri"/>
                <w:lang w:bidi="pt-PT"/>
              </w:rPr>
            </w:pPr>
            <w:r w:rsidRPr="00113BCF">
              <w:rPr>
                <w:rFonts w:ascii="Calibri" w:eastAsia="Calibri" w:hAnsi="Calibri" w:cs="Calibri"/>
                <w:sz w:val="19"/>
                <w:lang w:bidi="pt-PT"/>
              </w:rPr>
              <w:t>IMPLEMENTAÇÃO DE OFICINAS ESPECIFICAS PARA GESTANTES</w:t>
            </w:r>
          </w:p>
        </w:tc>
      </w:tr>
      <w:tr w:rsidR="00113BCF" w:rsidRPr="00113BCF" w14:paraId="7815AC78" w14:textId="77777777" w:rsidTr="0018081A">
        <w:trPr>
          <w:trHeight w:val="540"/>
        </w:trPr>
        <w:tc>
          <w:tcPr>
            <w:tcW w:w="8895" w:type="dxa"/>
            <w:shd w:val="clear" w:color="auto" w:fill="auto"/>
          </w:tcPr>
          <w:p w14:paraId="6CC26125" w14:textId="77777777" w:rsidR="00113BCF" w:rsidRPr="00113BCF" w:rsidRDefault="00113BCF" w:rsidP="00113BCF">
            <w:pPr>
              <w:widowControl w:val="0"/>
              <w:numPr>
                <w:ilvl w:val="0"/>
                <w:numId w:val="12"/>
              </w:numPr>
              <w:spacing w:before="51" w:line="235" w:lineRule="auto"/>
              <w:ind w:right="398"/>
              <w:rPr>
                <w:rFonts w:ascii="Calibri" w:eastAsia="Calibri" w:hAnsi="Calibri" w:cs="Calibri"/>
                <w:lang w:bidi="pt-PT"/>
              </w:rPr>
            </w:pPr>
            <w:r w:rsidRPr="00113BCF">
              <w:rPr>
                <w:rFonts w:ascii="Calibri" w:eastAsia="Calibri" w:hAnsi="Calibri" w:cs="Calibri"/>
                <w:sz w:val="19"/>
                <w:lang w:bidi="pt-PT"/>
              </w:rPr>
              <w:t>CRIAÇÃO E ESTRUTURAÇÃO DO NÚCLEO DE PREVENÇÃO E ENFRENTAMENTO À VIOLÊNCIA DOMÉSTICA</w:t>
            </w:r>
          </w:p>
        </w:tc>
      </w:tr>
      <w:tr w:rsidR="00113BCF" w:rsidRPr="00113BCF" w14:paraId="28C3407C" w14:textId="77777777" w:rsidTr="0018081A">
        <w:trPr>
          <w:trHeight w:val="316"/>
        </w:trPr>
        <w:tc>
          <w:tcPr>
            <w:tcW w:w="8895" w:type="dxa"/>
            <w:shd w:val="clear" w:color="auto" w:fill="auto"/>
          </w:tcPr>
          <w:p w14:paraId="72866450"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IMPLANTAR PROGRAMA DA FAMILIA</w:t>
            </w:r>
          </w:p>
        </w:tc>
      </w:tr>
      <w:tr w:rsidR="00113BCF" w:rsidRPr="00113BCF" w14:paraId="0250C7A1" w14:textId="77777777" w:rsidTr="0018081A">
        <w:trPr>
          <w:trHeight w:val="532"/>
        </w:trPr>
        <w:tc>
          <w:tcPr>
            <w:tcW w:w="8895" w:type="dxa"/>
            <w:shd w:val="clear" w:color="auto" w:fill="auto"/>
          </w:tcPr>
          <w:p w14:paraId="658D8C6B" w14:textId="77777777" w:rsidR="00113BCF" w:rsidRPr="00113BCF" w:rsidRDefault="00113BCF" w:rsidP="00113BCF">
            <w:pPr>
              <w:widowControl w:val="0"/>
              <w:numPr>
                <w:ilvl w:val="0"/>
                <w:numId w:val="12"/>
              </w:numPr>
              <w:spacing w:before="44" w:line="235" w:lineRule="auto"/>
              <w:ind w:right="1180"/>
              <w:rPr>
                <w:rFonts w:ascii="Calibri" w:eastAsia="Calibri" w:hAnsi="Calibri" w:cs="Calibri"/>
                <w:lang w:bidi="pt-PT"/>
              </w:rPr>
            </w:pPr>
            <w:r w:rsidRPr="00113BCF">
              <w:rPr>
                <w:rFonts w:ascii="Calibri" w:eastAsia="Calibri" w:hAnsi="Calibri" w:cs="Calibri"/>
                <w:sz w:val="19"/>
                <w:lang w:bidi="pt-PT"/>
              </w:rPr>
              <w:t>CRIAÇÃO E MANUTENÇÃO DO FUNDO E CONSELHO MUNICIPAL DO IDOSO</w:t>
            </w:r>
          </w:p>
        </w:tc>
      </w:tr>
      <w:tr w:rsidR="00113BCF" w:rsidRPr="00113BCF" w14:paraId="5E8BE0C3" w14:textId="77777777" w:rsidTr="0018081A">
        <w:trPr>
          <w:trHeight w:val="540"/>
        </w:trPr>
        <w:tc>
          <w:tcPr>
            <w:tcW w:w="8895" w:type="dxa"/>
            <w:shd w:val="clear" w:color="auto" w:fill="auto"/>
          </w:tcPr>
          <w:p w14:paraId="70072E66" w14:textId="77777777" w:rsidR="00113BCF" w:rsidRPr="00113BCF" w:rsidRDefault="00113BCF" w:rsidP="00113BCF">
            <w:pPr>
              <w:widowControl w:val="0"/>
              <w:numPr>
                <w:ilvl w:val="0"/>
                <w:numId w:val="12"/>
              </w:numPr>
              <w:spacing w:before="51" w:line="235" w:lineRule="auto"/>
              <w:ind w:right="1190"/>
              <w:rPr>
                <w:rFonts w:ascii="Calibri" w:eastAsia="Calibri" w:hAnsi="Calibri" w:cs="Calibri"/>
                <w:lang w:bidi="pt-PT"/>
              </w:rPr>
            </w:pPr>
            <w:r w:rsidRPr="00113BCF">
              <w:rPr>
                <w:rFonts w:ascii="Calibri" w:eastAsia="Calibri" w:hAnsi="Calibri" w:cs="Calibri"/>
                <w:sz w:val="19"/>
                <w:lang w:bidi="pt-PT"/>
              </w:rPr>
              <w:t>IMPLANTAÇÃO E FORTALECIMENTO DO CONSELHO MUNICIPAL DA PESSOA COM DEFICIENCIA</w:t>
            </w:r>
          </w:p>
        </w:tc>
      </w:tr>
      <w:tr w:rsidR="00113BCF" w:rsidRPr="00113BCF" w14:paraId="5AF4B05C" w14:textId="77777777" w:rsidTr="0018081A">
        <w:trPr>
          <w:trHeight w:val="540"/>
        </w:trPr>
        <w:tc>
          <w:tcPr>
            <w:tcW w:w="8895" w:type="dxa"/>
            <w:shd w:val="clear" w:color="auto" w:fill="auto"/>
          </w:tcPr>
          <w:p w14:paraId="373A845D" w14:textId="77777777" w:rsidR="00113BCF" w:rsidRPr="00113BCF" w:rsidRDefault="00113BCF" w:rsidP="00113BCF">
            <w:pPr>
              <w:widowControl w:val="0"/>
              <w:numPr>
                <w:ilvl w:val="0"/>
                <w:numId w:val="12"/>
              </w:numPr>
              <w:spacing w:before="51" w:line="235" w:lineRule="auto"/>
              <w:ind w:right="1200"/>
              <w:rPr>
                <w:rFonts w:ascii="Calibri" w:eastAsia="Calibri" w:hAnsi="Calibri" w:cs="Calibri"/>
                <w:lang w:bidi="pt-PT"/>
              </w:rPr>
            </w:pPr>
            <w:r w:rsidRPr="00113BCF">
              <w:rPr>
                <w:rFonts w:ascii="Calibri" w:eastAsia="Calibri" w:hAnsi="Calibri" w:cs="Calibri"/>
                <w:sz w:val="19"/>
                <w:lang w:bidi="pt-PT"/>
              </w:rPr>
              <w:t>REALIZAÇÃO DAS CONFERENCIAS MUNICIPAIS DE ASSISTENCIA SOCIAL</w:t>
            </w:r>
          </w:p>
        </w:tc>
      </w:tr>
      <w:tr w:rsidR="00113BCF" w:rsidRPr="00113BCF" w14:paraId="4BAD58DA" w14:textId="77777777" w:rsidTr="0018081A">
        <w:trPr>
          <w:trHeight w:val="540"/>
        </w:trPr>
        <w:tc>
          <w:tcPr>
            <w:tcW w:w="8895" w:type="dxa"/>
            <w:shd w:val="clear" w:color="auto" w:fill="auto"/>
          </w:tcPr>
          <w:p w14:paraId="781EABAF" w14:textId="77777777" w:rsidR="00113BCF" w:rsidRPr="00113BCF" w:rsidRDefault="00113BCF" w:rsidP="00113BCF">
            <w:pPr>
              <w:widowControl w:val="0"/>
              <w:numPr>
                <w:ilvl w:val="0"/>
                <w:numId w:val="12"/>
              </w:numPr>
              <w:spacing w:before="51" w:line="235" w:lineRule="auto"/>
              <w:ind w:right="863"/>
              <w:rPr>
                <w:rFonts w:ascii="Calibri" w:eastAsia="Calibri" w:hAnsi="Calibri" w:cs="Calibri"/>
                <w:lang w:bidi="pt-PT"/>
              </w:rPr>
            </w:pPr>
            <w:r w:rsidRPr="00113BCF">
              <w:rPr>
                <w:rFonts w:ascii="Calibri" w:eastAsia="Calibri" w:hAnsi="Calibri" w:cs="Calibri"/>
                <w:sz w:val="19"/>
                <w:lang w:bidi="pt-PT"/>
              </w:rPr>
              <w:t>MANUTENCAO DAS ATIVIDADES DO NUCA (NUCLEO DE CIDADANIA DOS ADOLECENTES</w:t>
            </w:r>
          </w:p>
        </w:tc>
      </w:tr>
      <w:tr w:rsidR="00113BCF" w:rsidRPr="00113BCF" w14:paraId="49399603" w14:textId="77777777" w:rsidTr="0018081A">
        <w:trPr>
          <w:trHeight w:val="540"/>
        </w:trPr>
        <w:tc>
          <w:tcPr>
            <w:tcW w:w="8895" w:type="dxa"/>
            <w:shd w:val="clear" w:color="auto" w:fill="auto"/>
          </w:tcPr>
          <w:p w14:paraId="54367BD6" w14:textId="77777777" w:rsidR="00113BCF" w:rsidRPr="00113BCF" w:rsidRDefault="00113BCF" w:rsidP="00113BCF">
            <w:pPr>
              <w:widowControl w:val="0"/>
              <w:numPr>
                <w:ilvl w:val="0"/>
                <w:numId w:val="12"/>
              </w:numPr>
              <w:spacing w:before="51" w:line="235" w:lineRule="auto"/>
              <w:ind w:right="958"/>
              <w:rPr>
                <w:rFonts w:ascii="Calibri" w:eastAsia="Calibri" w:hAnsi="Calibri" w:cs="Calibri"/>
                <w:lang w:bidi="pt-PT"/>
              </w:rPr>
            </w:pPr>
            <w:r w:rsidRPr="00113BCF">
              <w:rPr>
                <w:rFonts w:ascii="Calibri" w:eastAsia="Calibri" w:hAnsi="Calibri" w:cs="Calibri"/>
                <w:sz w:val="19"/>
                <w:lang w:bidi="pt-PT"/>
              </w:rPr>
              <w:t>CRIAÇÃO E MANUTENÇÃO DO NUCLEO MUNICIPAL DE EDUCACAO PERMANENTE DO SUAS</w:t>
            </w:r>
          </w:p>
        </w:tc>
      </w:tr>
      <w:tr w:rsidR="00113BCF" w:rsidRPr="00113BCF" w14:paraId="5292B188" w14:textId="77777777" w:rsidTr="0018081A">
        <w:trPr>
          <w:trHeight w:val="301"/>
        </w:trPr>
        <w:tc>
          <w:tcPr>
            <w:tcW w:w="8895" w:type="dxa"/>
            <w:shd w:val="clear" w:color="auto" w:fill="auto"/>
          </w:tcPr>
          <w:p w14:paraId="413CBFB1"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MANUTENCAO DAS ATIVIDADES CULTURA E PAZ</w:t>
            </w:r>
          </w:p>
        </w:tc>
      </w:tr>
      <w:tr w:rsidR="00113BCF" w:rsidRPr="00113BCF" w14:paraId="165A23D6" w14:textId="77777777" w:rsidTr="0018081A">
        <w:trPr>
          <w:trHeight w:val="251"/>
        </w:trPr>
        <w:tc>
          <w:tcPr>
            <w:tcW w:w="8895" w:type="dxa"/>
            <w:shd w:val="clear" w:color="auto" w:fill="auto"/>
          </w:tcPr>
          <w:p w14:paraId="60B18C24" w14:textId="77777777" w:rsidR="00113BCF" w:rsidRPr="00113BCF" w:rsidRDefault="00113BCF" w:rsidP="00113BCF">
            <w:pPr>
              <w:widowControl w:val="0"/>
              <w:spacing w:before="26"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DE AGRICULTURA E MEIO</w:t>
            </w:r>
          </w:p>
        </w:tc>
      </w:tr>
      <w:tr w:rsidR="00113BCF" w:rsidRPr="00113BCF" w14:paraId="57836760" w14:textId="77777777" w:rsidTr="0018081A">
        <w:trPr>
          <w:trHeight w:val="271"/>
        </w:trPr>
        <w:tc>
          <w:tcPr>
            <w:tcW w:w="8895" w:type="dxa"/>
            <w:shd w:val="clear" w:color="auto" w:fill="auto"/>
          </w:tcPr>
          <w:p w14:paraId="1B1D8BA8"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AMBIENTE E PESCA</w:t>
            </w:r>
          </w:p>
        </w:tc>
      </w:tr>
      <w:tr w:rsidR="00113BCF" w:rsidRPr="00113BCF" w14:paraId="105CF278" w14:textId="77777777" w:rsidTr="0018081A">
        <w:trPr>
          <w:trHeight w:val="313"/>
        </w:trPr>
        <w:tc>
          <w:tcPr>
            <w:tcW w:w="8895" w:type="dxa"/>
            <w:shd w:val="clear" w:color="auto" w:fill="auto"/>
          </w:tcPr>
          <w:p w14:paraId="6721A251" w14:textId="77777777" w:rsidR="00113BCF" w:rsidRPr="00113BCF" w:rsidRDefault="00113BCF" w:rsidP="00113BCF">
            <w:pPr>
              <w:widowControl w:val="0"/>
              <w:numPr>
                <w:ilvl w:val="0"/>
                <w:numId w:val="13"/>
              </w:numPr>
              <w:spacing w:before="46"/>
              <w:rPr>
                <w:rFonts w:ascii="Calibri" w:eastAsia="Calibri" w:hAnsi="Calibri" w:cs="Calibri"/>
                <w:lang w:bidi="pt-PT"/>
              </w:rPr>
            </w:pPr>
            <w:r w:rsidRPr="00113BCF">
              <w:rPr>
                <w:rFonts w:ascii="Calibri" w:eastAsia="Calibri" w:hAnsi="Calibri" w:cs="Calibri"/>
                <w:sz w:val="19"/>
                <w:lang w:bidi="pt-PT"/>
              </w:rPr>
              <w:t>CONSTRUÇÃO DE MATADOURO PÚBLICO</w:t>
            </w:r>
          </w:p>
        </w:tc>
      </w:tr>
      <w:tr w:rsidR="00113BCF" w:rsidRPr="00113BCF" w14:paraId="073AEB94" w14:textId="77777777" w:rsidTr="0018081A">
        <w:trPr>
          <w:trHeight w:val="310"/>
        </w:trPr>
        <w:tc>
          <w:tcPr>
            <w:tcW w:w="8895" w:type="dxa"/>
            <w:shd w:val="clear" w:color="auto" w:fill="auto"/>
          </w:tcPr>
          <w:p w14:paraId="58CE8E6E"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CONSTRUÇÃO, AMPLIAÇÃO OU MANUTENÇÃO DE AÇUDES, BARRAGENS E BARREIROS</w:t>
            </w:r>
          </w:p>
        </w:tc>
      </w:tr>
      <w:tr w:rsidR="00113BCF" w:rsidRPr="00113BCF" w14:paraId="6E9E0E25" w14:textId="77777777" w:rsidTr="0018081A">
        <w:trPr>
          <w:trHeight w:val="310"/>
        </w:trPr>
        <w:tc>
          <w:tcPr>
            <w:tcW w:w="8895" w:type="dxa"/>
            <w:shd w:val="clear" w:color="auto" w:fill="auto"/>
          </w:tcPr>
          <w:p w14:paraId="7A6C4987" w14:textId="77777777" w:rsidR="00113BCF" w:rsidRPr="00113BCF" w:rsidRDefault="00113BCF" w:rsidP="00113BCF">
            <w:pPr>
              <w:widowControl w:val="0"/>
              <w:numPr>
                <w:ilvl w:val="0"/>
                <w:numId w:val="13"/>
              </w:numPr>
              <w:spacing w:before="43"/>
              <w:rPr>
                <w:rFonts w:ascii="Calibri" w:eastAsia="Calibri" w:hAnsi="Calibri" w:cs="Calibri"/>
                <w:lang w:bidi="pt-PT"/>
              </w:rPr>
            </w:pPr>
            <w:r w:rsidRPr="00113BCF">
              <w:rPr>
                <w:rFonts w:ascii="Calibri" w:eastAsia="Calibri" w:hAnsi="Calibri" w:cs="Calibri"/>
                <w:sz w:val="19"/>
                <w:lang w:bidi="pt-PT"/>
              </w:rPr>
              <w:t>RECUPERAÇÃO E LIMPEZAS DE RIOS E AÇUDES PUBLICOS</w:t>
            </w:r>
          </w:p>
          <w:p w14:paraId="274DCC29" w14:textId="77777777" w:rsidR="00113BCF" w:rsidRPr="00113BCF" w:rsidRDefault="00113BCF" w:rsidP="00113BCF">
            <w:pPr>
              <w:widowControl w:val="0"/>
              <w:numPr>
                <w:ilvl w:val="0"/>
                <w:numId w:val="13"/>
              </w:numPr>
              <w:spacing w:before="43"/>
              <w:rPr>
                <w:rFonts w:ascii="Calibri" w:eastAsia="Calibri" w:hAnsi="Calibri" w:cs="Calibri"/>
                <w:lang w:bidi="pt-PT"/>
              </w:rPr>
            </w:pPr>
            <w:r w:rsidRPr="00113BCF">
              <w:rPr>
                <w:rFonts w:ascii="Calibri" w:eastAsia="Calibri" w:hAnsi="Calibri" w:cs="Calibri"/>
                <w:sz w:val="19"/>
                <w:lang w:bidi="pt-PT"/>
              </w:rPr>
              <w:t>CONSERVAÇÃO, RESTAURAÇÃO E RECOMPOSIÇÃO DE ESTRADAS VICINAIS</w:t>
            </w:r>
          </w:p>
        </w:tc>
      </w:tr>
      <w:tr w:rsidR="00113BCF" w:rsidRPr="00113BCF" w14:paraId="29C2D901" w14:textId="77777777" w:rsidTr="0018081A">
        <w:trPr>
          <w:trHeight w:val="311"/>
        </w:trPr>
        <w:tc>
          <w:tcPr>
            <w:tcW w:w="8895" w:type="dxa"/>
            <w:shd w:val="clear" w:color="auto" w:fill="auto"/>
          </w:tcPr>
          <w:p w14:paraId="409185B2"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MANUTENÇÃO DOS AMBIENTES ARBORIZADOS</w:t>
            </w:r>
          </w:p>
        </w:tc>
      </w:tr>
      <w:tr w:rsidR="00113BCF" w:rsidRPr="00113BCF" w14:paraId="64A943F8" w14:textId="77777777" w:rsidTr="0018081A">
        <w:trPr>
          <w:trHeight w:val="312"/>
        </w:trPr>
        <w:tc>
          <w:tcPr>
            <w:tcW w:w="8895" w:type="dxa"/>
            <w:shd w:val="clear" w:color="auto" w:fill="auto"/>
          </w:tcPr>
          <w:p w14:paraId="330BBEF3" w14:textId="77777777" w:rsidR="00113BCF" w:rsidRPr="00113BCF" w:rsidRDefault="00113BCF" w:rsidP="00113BCF">
            <w:pPr>
              <w:widowControl w:val="0"/>
              <w:numPr>
                <w:ilvl w:val="0"/>
                <w:numId w:val="13"/>
              </w:numPr>
              <w:spacing w:before="44"/>
              <w:rPr>
                <w:rFonts w:ascii="Calibri" w:eastAsia="Calibri" w:hAnsi="Calibri" w:cs="Calibri"/>
                <w:lang w:bidi="pt-PT"/>
              </w:rPr>
            </w:pPr>
            <w:r w:rsidRPr="00113BCF">
              <w:rPr>
                <w:rFonts w:ascii="Calibri" w:eastAsia="Calibri" w:hAnsi="Calibri" w:cs="Calibri"/>
                <w:sz w:val="19"/>
                <w:lang w:bidi="pt-PT"/>
              </w:rPr>
              <w:t>PERFURAÇÃO DE POÇOS</w:t>
            </w:r>
          </w:p>
        </w:tc>
      </w:tr>
      <w:tr w:rsidR="00113BCF" w:rsidRPr="00113BCF" w14:paraId="6A4BF964" w14:textId="77777777" w:rsidTr="0018081A">
        <w:trPr>
          <w:trHeight w:val="533"/>
        </w:trPr>
        <w:tc>
          <w:tcPr>
            <w:tcW w:w="8895" w:type="dxa"/>
            <w:shd w:val="clear" w:color="auto" w:fill="auto"/>
          </w:tcPr>
          <w:p w14:paraId="4CA17D2D" w14:textId="77777777" w:rsidR="00113BCF" w:rsidRPr="00113BCF" w:rsidRDefault="00113BCF" w:rsidP="00113BCF">
            <w:pPr>
              <w:widowControl w:val="0"/>
              <w:numPr>
                <w:ilvl w:val="0"/>
                <w:numId w:val="13"/>
              </w:numPr>
              <w:spacing w:before="45" w:line="235" w:lineRule="auto"/>
              <w:rPr>
                <w:rFonts w:ascii="Calibri" w:eastAsia="Calibri" w:hAnsi="Calibri" w:cs="Calibri"/>
                <w:lang w:bidi="pt-PT"/>
              </w:rPr>
            </w:pPr>
            <w:r w:rsidRPr="00113BCF">
              <w:rPr>
                <w:rFonts w:ascii="Calibri" w:eastAsia="Calibri" w:hAnsi="Calibri" w:cs="Calibri"/>
                <w:sz w:val="19"/>
                <w:lang w:bidi="pt-PT"/>
              </w:rPr>
              <w:t xml:space="preserve">MANUTENCAO DAS ATIVIDADES </w:t>
            </w:r>
            <w:proofErr w:type="gramStart"/>
            <w:r w:rsidRPr="00113BCF">
              <w:rPr>
                <w:rFonts w:ascii="Calibri" w:eastAsia="Calibri" w:hAnsi="Calibri" w:cs="Calibri"/>
                <w:sz w:val="19"/>
                <w:lang w:bidi="pt-PT"/>
              </w:rPr>
              <w:t>DA  SEC.</w:t>
            </w:r>
            <w:proofErr w:type="gramEnd"/>
            <w:r w:rsidRPr="00113BCF">
              <w:rPr>
                <w:rFonts w:ascii="Calibri" w:eastAsia="Calibri" w:hAnsi="Calibri" w:cs="Calibri"/>
                <w:sz w:val="19"/>
                <w:lang w:bidi="pt-PT"/>
              </w:rPr>
              <w:t xml:space="preserve"> DE AGRICULTURA, MEIO AMBIENTE E PESCA</w:t>
            </w:r>
          </w:p>
        </w:tc>
      </w:tr>
      <w:tr w:rsidR="00113BCF" w:rsidRPr="00113BCF" w14:paraId="6E96E6EE" w14:textId="77777777" w:rsidTr="0018081A">
        <w:trPr>
          <w:trHeight w:val="316"/>
        </w:trPr>
        <w:tc>
          <w:tcPr>
            <w:tcW w:w="8895" w:type="dxa"/>
            <w:shd w:val="clear" w:color="auto" w:fill="auto"/>
          </w:tcPr>
          <w:p w14:paraId="7FAB6D8E" w14:textId="77777777" w:rsidR="00113BCF" w:rsidRPr="00113BCF" w:rsidRDefault="00113BCF" w:rsidP="00113BCF">
            <w:pPr>
              <w:widowControl w:val="0"/>
              <w:numPr>
                <w:ilvl w:val="0"/>
                <w:numId w:val="13"/>
              </w:numPr>
              <w:spacing w:before="49"/>
              <w:rPr>
                <w:rFonts w:ascii="Calibri" w:eastAsia="Calibri" w:hAnsi="Calibri" w:cs="Calibri"/>
                <w:lang w:bidi="pt-PT"/>
              </w:rPr>
            </w:pPr>
            <w:r w:rsidRPr="00113BCF">
              <w:rPr>
                <w:rFonts w:ascii="Calibri" w:eastAsia="Calibri" w:hAnsi="Calibri" w:cs="Calibri"/>
                <w:sz w:val="19"/>
                <w:lang w:bidi="pt-PT"/>
              </w:rPr>
              <w:t>APOIO E INCENTIVO Á AGRICULTURA FAMILIAR</w:t>
            </w:r>
          </w:p>
        </w:tc>
      </w:tr>
      <w:tr w:rsidR="00113BCF" w:rsidRPr="00113BCF" w14:paraId="19F669F0" w14:textId="77777777" w:rsidTr="0018081A">
        <w:trPr>
          <w:trHeight w:val="310"/>
        </w:trPr>
        <w:tc>
          <w:tcPr>
            <w:tcW w:w="8895" w:type="dxa"/>
            <w:shd w:val="clear" w:color="auto" w:fill="auto"/>
          </w:tcPr>
          <w:p w14:paraId="2E262C87"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APOIO A FESTA DA COLHEITA E TORNEIO LEITEIRO</w:t>
            </w:r>
          </w:p>
          <w:p w14:paraId="0986F876"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APOIO AO PROGRAMA OPERÇÃO PIPA</w:t>
            </w:r>
          </w:p>
        </w:tc>
      </w:tr>
      <w:tr w:rsidR="00113BCF" w:rsidRPr="00113BCF" w14:paraId="5A18FDE9" w14:textId="77777777" w:rsidTr="0018081A">
        <w:trPr>
          <w:trHeight w:val="310"/>
        </w:trPr>
        <w:tc>
          <w:tcPr>
            <w:tcW w:w="8895" w:type="dxa"/>
            <w:shd w:val="clear" w:color="auto" w:fill="auto"/>
          </w:tcPr>
          <w:p w14:paraId="1D4ACFF7" w14:textId="77777777" w:rsidR="00113BCF" w:rsidRPr="00113BCF" w:rsidRDefault="00113BCF" w:rsidP="00113BCF">
            <w:pPr>
              <w:widowControl w:val="0"/>
              <w:numPr>
                <w:ilvl w:val="0"/>
                <w:numId w:val="13"/>
              </w:numPr>
              <w:spacing w:before="43"/>
              <w:rPr>
                <w:rFonts w:ascii="Calibri" w:eastAsia="Calibri" w:hAnsi="Calibri" w:cs="Calibri"/>
                <w:lang w:bidi="pt-PT"/>
              </w:rPr>
            </w:pPr>
            <w:r w:rsidRPr="00113BCF">
              <w:rPr>
                <w:rFonts w:ascii="Calibri" w:eastAsia="Calibri" w:hAnsi="Calibri" w:cs="Calibri"/>
                <w:sz w:val="19"/>
                <w:lang w:bidi="pt-PT"/>
              </w:rPr>
              <w:t>AMPLIAÇÃO DO PROGRAMA DE CISTERNAS</w:t>
            </w:r>
          </w:p>
        </w:tc>
      </w:tr>
      <w:tr w:rsidR="00113BCF" w:rsidRPr="00113BCF" w14:paraId="092F5ABC" w14:textId="77777777" w:rsidTr="0018081A">
        <w:trPr>
          <w:trHeight w:val="532"/>
        </w:trPr>
        <w:tc>
          <w:tcPr>
            <w:tcW w:w="8895" w:type="dxa"/>
            <w:shd w:val="clear" w:color="auto" w:fill="auto"/>
          </w:tcPr>
          <w:p w14:paraId="0BD1C2EB" w14:textId="77777777" w:rsidR="00113BCF" w:rsidRPr="00113BCF" w:rsidRDefault="00113BCF" w:rsidP="00113BCF">
            <w:pPr>
              <w:widowControl w:val="0"/>
              <w:numPr>
                <w:ilvl w:val="0"/>
                <w:numId w:val="13"/>
              </w:numPr>
              <w:spacing w:before="44" w:line="235" w:lineRule="auto"/>
              <w:ind w:right="1200"/>
              <w:rPr>
                <w:rFonts w:ascii="Calibri" w:eastAsia="Calibri" w:hAnsi="Calibri" w:cs="Calibri"/>
                <w:lang w:bidi="pt-PT"/>
              </w:rPr>
            </w:pPr>
            <w:r w:rsidRPr="00113BCF">
              <w:rPr>
                <w:rFonts w:ascii="Calibri" w:eastAsia="Calibri" w:hAnsi="Calibri" w:cs="Calibri"/>
                <w:sz w:val="19"/>
                <w:lang w:bidi="pt-PT"/>
              </w:rPr>
              <w:lastRenderedPageBreak/>
              <w:t>APOIO A PROGRAMAS DE DESENVOLVIMENTO COMUNITÁRIO</w:t>
            </w:r>
          </w:p>
        </w:tc>
      </w:tr>
      <w:tr w:rsidR="00113BCF" w:rsidRPr="00113BCF" w14:paraId="5D441903" w14:textId="77777777" w:rsidTr="0018081A">
        <w:trPr>
          <w:trHeight w:val="540"/>
        </w:trPr>
        <w:tc>
          <w:tcPr>
            <w:tcW w:w="8895" w:type="dxa"/>
            <w:shd w:val="clear" w:color="auto" w:fill="auto"/>
          </w:tcPr>
          <w:p w14:paraId="78B89BF6" w14:textId="77777777" w:rsidR="00113BCF" w:rsidRPr="00113BCF" w:rsidRDefault="00113BCF" w:rsidP="00113BCF">
            <w:pPr>
              <w:widowControl w:val="0"/>
              <w:numPr>
                <w:ilvl w:val="0"/>
                <w:numId w:val="13"/>
              </w:numPr>
              <w:spacing w:before="51" w:line="235" w:lineRule="auto"/>
              <w:ind w:right="1116"/>
              <w:rPr>
                <w:rFonts w:ascii="Calibri" w:eastAsia="Calibri" w:hAnsi="Calibri" w:cs="Calibri"/>
                <w:lang w:bidi="pt-PT"/>
              </w:rPr>
            </w:pPr>
            <w:r w:rsidRPr="00113BCF">
              <w:rPr>
                <w:rFonts w:ascii="Calibri" w:eastAsia="Calibri" w:hAnsi="Calibri" w:cs="Calibri"/>
                <w:sz w:val="19"/>
                <w:lang w:bidi="pt-PT"/>
              </w:rPr>
              <w:t>APOIO ÁS CAMPANHAS CONTRA A FEBRE AFTOSA E BRUCELOSE</w:t>
            </w:r>
          </w:p>
        </w:tc>
      </w:tr>
      <w:tr w:rsidR="00113BCF" w:rsidRPr="00113BCF" w14:paraId="126D1FCA" w14:textId="77777777" w:rsidTr="0018081A">
        <w:trPr>
          <w:trHeight w:val="318"/>
        </w:trPr>
        <w:tc>
          <w:tcPr>
            <w:tcW w:w="8895" w:type="dxa"/>
            <w:shd w:val="clear" w:color="auto" w:fill="auto"/>
          </w:tcPr>
          <w:p w14:paraId="1880709E" w14:textId="77777777" w:rsidR="00113BCF" w:rsidRPr="00113BCF" w:rsidRDefault="00113BCF" w:rsidP="00113BCF">
            <w:pPr>
              <w:widowControl w:val="0"/>
              <w:numPr>
                <w:ilvl w:val="0"/>
                <w:numId w:val="13"/>
              </w:numPr>
              <w:spacing w:before="49"/>
              <w:rPr>
                <w:rFonts w:ascii="Calibri" w:eastAsia="Calibri" w:hAnsi="Calibri" w:cs="Calibri"/>
                <w:lang w:bidi="pt-PT"/>
              </w:rPr>
            </w:pPr>
            <w:r w:rsidRPr="00113BCF">
              <w:rPr>
                <w:rFonts w:ascii="Calibri" w:eastAsia="Calibri" w:hAnsi="Calibri" w:cs="Calibri"/>
                <w:sz w:val="19"/>
                <w:lang w:bidi="pt-PT"/>
              </w:rPr>
              <w:t>MELHORIA DO ABASTECIMENTO DE ÁGUA DO MUNICIPIO</w:t>
            </w:r>
          </w:p>
        </w:tc>
      </w:tr>
      <w:tr w:rsidR="00113BCF" w:rsidRPr="00113BCF" w14:paraId="02C87CFF" w14:textId="77777777" w:rsidTr="0018081A">
        <w:trPr>
          <w:trHeight w:val="294"/>
        </w:trPr>
        <w:tc>
          <w:tcPr>
            <w:tcW w:w="8895" w:type="dxa"/>
            <w:shd w:val="clear" w:color="auto" w:fill="auto"/>
          </w:tcPr>
          <w:p w14:paraId="7F69394F" w14:textId="77777777" w:rsidR="00113BCF" w:rsidRPr="00113BCF" w:rsidRDefault="00113BCF" w:rsidP="00113BCF">
            <w:pPr>
              <w:widowControl w:val="0"/>
              <w:spacing w:before="35"/>
              <w:ind w:left="37"/>
              <w:rPr>
                <w:rFonts w:ascii="Calibri" w:eastAsia="Calibri" w:hAnsi="Calibri" w:cs="Calibri"/>
                <w:lang w:bidi="pt-PT"/>
              </w:rPr>
            </w:pPr>
            <w:r w:rsidRPr="00113BCF">
              <w:rPr>
                <w:rFonts w:ascii="Calibri" w:eastAsia="Calibri" w:hAnsi="Calibri" w:cs="Calibri"/>
                <w:b/>
                <w:sz w:val="19"/>
                <w:lang w:bidi="pt-PT"/>
              </w:rPr>
              <w:t>FUNDO DE PREVIDÊNCIA DO MUNICÍPIO DE CRUZETA</w:t>
            </w:r>
          </w:p>
        </w:tc>
      </w:tr>
      <w:tr w:rsidR="00113BCF" w:rsidRPr="00113BCF" w14:paraId="24772DC4" w14:textId="77777777" w:rsidTr="0018081A">
        <w:trPr>
          <w:trHeight w:val="294"/>
        </w:trPr>
        <w:tc>
          <w:tcPr>
            <w:tcW w:w="8895" w:type="dxa"/>
            <w:shd w:val="clear" w:color="auto" w:fill="auto"/>
          </w:tcPr>
          <w:p w14:paraId="606FE853" w14:textId="77777777" w:rsidR="00113BCF" w:rsidRPr="00113BCF" w:rsidRDefault="00113BCF" w:rsidP="00113BCF">
            <w:pPr>
              <w:widowControl w:val="0"/>
              <w:numPr>
                <w:ilvl w:val="0"/>
                <w:numId w:val="14"/>
              </w:numPr>
              <w:spacing w:before="94"/>
              <w:rPr>
                <w:rFonts w:ascii="Calibri" w:eastAsia="Calibri" w:hAnsi="Calibri" w:cs="Calibri"/>
                <w:lang w:bidi="pt-PT"/>
              </w:rPr>
            </w:pPr>
            <w:r w:rsidRPr="00113BCF">
              <w:rPr>
                <w:rFonts w:ascii="Calibri" w:eastAsia="Calibri" w:hAnsi="Calibri" w:cs="Calibri"/>
                <w:sz w:val="19"/>
                <w:lang w:bidi="pt-PT"/>
              </w:rPr>
              <w:t>MODERNIZAÇÃO DO SISTEMA INFORMATIZADO</w:t>
            </w:r>
          </w:p>
          <w:p w14:paraId="4030A001" w14:textId="77777777" w:rsidR="00113BCF" w:rsidRPr="00113BCF" w:rsidRDefault="00113BCF" w:rsidP="00113BCF">
            <w:pPr>
              <w:widowControl w:val="0"/>
              <w:numPr>
                <w:ilvl w:val="0"/>
                <w:numId w:val="14"/>
              </w:numPr>
              <w:spacing w:before="94"/>
              <w:rPr>
                <w:rFonts w:ascii="Calibri" w:eastAsia="Calibri" w:hAnsi="Calibri" w:cs="Calibri"/>
                <w:lang w:bidi="pt-PT"/>
              </w:rPr>
            </w:pPr>
            <w:r w:rsidRPr="00113BCF">
              <w:rPr>
                <w:rFonts w:ascii="Calibri" w:eastAsia="Calibri" w:hAnsi="Calibri" w:cs="Calibri"/>
                <w:sz w:val="19"/>
                <w:lang w:bidi="pt-PT"/>
              </w:rPr>
              <w:t>AQUISIÇÃO DE VEÍCULO E EQUIPAMENTOS</w:t>
            </w:r>
          </w:p>
        </w:tc>
      </w:tr>
      <w:tr w:rsidR="00113BCF" w:rsidRPr="00113BCF" w14:paraId="6CB817E9" w14:textId="77777777" w:rsidTr="0018081A">
        <w:trPr>
          <w:trHeight w:val="294"/>
        </w:trPr>
        <w:tc>
          <w:tcPr>
            <w:tcW w:w="8895" w:type="dxa"/>
            <w:shd w:val="clear" w:color="auto" w:fill="auto"/>
          </w:tcPr>
          <w:p w14:paraId="0B238528" w14:textId="77777777" w:rsidR="00113BCF" w:rsidRPr="00113BCF" w:rsidRDefault="00113BCF" w:rsidP="00113BCF">
            <w:pPr>
              <w:widowControl w:val="0"/>
              <w:numPr>
                <w:ilvl w:val="0"/>
                <w:numId w:val="14"/>
              </w:numPr>
              <w:spacing w:before="43"/>
              <w:rPr>
                <w:rFonts w:ascii="Calibri" w:eastAsia="Calibri" w:hAnsi="Calibri" w:cs="Calibri"/>
                <w:lang w:bidi="pt-PT"/>
              </w:rPr>
            </w:pPr>
            <w:r w:rsidRPr="00113BCF">
              <w:rPr>
                <w:rFonts w:ascii="Calibri" w:eastAsia="Calibri" w:hAnsi="Calibri" w:cs="Calibri"/>
                <w:sz w:val="19"/>
                <w:lang w:bidi="pt-PT"/>
              </w:rPr>
              <w:t>CONTRUÇÃO DO PRÉDIO SEDE DO CRUZETA-PREV</w:t>
            </w:r>
          </w:p>
        </w:tc>
      </w:tr>
      <w:tr w:rsidR="00113BCF" w:rsidRPr="00113BCF" w14:paraId="03C2CB05" w14:textId="77777777" w:rsidTr="0018081A">
        <w:trPr>
          <w:trHeight w:val="294"/>
        </w:trPr>
        <w:tc>
          <w:tcPr>
            <w:tcW w:w="8895" w:type="dxa"/>
            <w:shd w:val="clear" w:color="auto" w:fill="auto"/>
          </w:tcPr>
          <w:p w14:paraId="6D7A3150" w14:textId="77777777" w:rsidR="00113BCF" w:rsidRPr="00113BCF" w:rsidRDefault="00113BCF" w:rsidP="00113BCF">
            <w:pPr>
              <w:widowControl w:val="0"/>
              <w:numPr>
                <w:ilvl w:val="0"/>
                <w:numId w:val="14"/>
              </w:numPr>
              <w:spacing w:before="43"/>
              <w:rPr>
                <w:rFonts w:ascii="Calibri" w:eastAsia="Calibri" w:hAnsi="Calibri" w:cs="Calibri"/>
                <w:lang w:bidi="pt-PT"/>
              </w:rPr>
            </w:pPr>
            <w:r w:rsidRPr="00113BCF">
              <w:rPr>
                <w:rFonts w:ascii="Calibri" w:eastAsia="Calibri" w:hAnsi="Calibri" w:cs="Calibri"/>
                <w:sz w:val="19"/>
                <w:lang w:bidi="pt-PT"/>
              </w:rPr>
              <w:t>RECADASTRAMENTO DE APOSENTADOS E PENSIONISTAS</w:t>
            </w:r>
          </w:p>
        </w:tc>
      </w:tr>
      <w:tr w:rsidR="00113BCF" w:rsidRPr="00113BCF" w14:paraId="2498930B" w14:textId="77777777" w:rsidTr="0018081A">
        <w:trPr>
          <w:trHeight w:val="294"/>
        </w:trPr>
        <w:tc>
          <w:tcPr>
            <w:tcW w:w="8895" w:type="dxa"/>
            <w:shd w:val="clear" w:color="auto" w:fill="auto"/>
          </w:tcPr>
          <w:p w14:paraId="62F32328" w14:textId="77777777" w:rsidR="00113BCF" w:rsidRPr="00113BCF" w:rsidRDefault="00113BCF" w:rsidP="00113BCF">
            <w:pPr>
              <w:widowControl w:val="0"/>
              <w:numPr>
                <w:ilvl w:val="0"/>
                <w:numId w:val="14"/>
              </w:numPr>
              <w:spacing w:before="44" w:line="235" w:lineRule="auto"/>
              <w:rPr>
                <w:rFonts w:ascii="Calibri" w:eastAsia="Calibri" w:hAnsi="Calibri" w:cs="Calibri"/>
                <w:lang w:bidi="pt-PT"/>
              </w:rPr>
            </w:pPr>
            <w:r w:rsidRPr="00113BCF">
              <w:rPr>
                <w:rFonts w:ascii="Calibri" w:eastAsia="Calibri" w:hAnsi="Calibri" w:cs="Calibri"/>
                <w:sz w:val="19"/>
                <w:lang w:bidi="pt-PT"/>
              </w:rPr>
              <w:t>MANUTENCAO DO FUNDO E DO PAGAMENTO DE APOSENTADORIA, PENSÕES E</w:t>
            </w:r>
          </w:p>
        </w:tc>
      </w:tr>
      <w:tr w:rsidR="00113BCF" w:rsidRPr="00113BCF" w14:paraId="21D1861C" w14:textId="77777777" w:rsidTr="0018081A">
        <w:trPr>
          <w:trHeight w:val="294"/>
        </w:trPr>
        <w:tc>
          <w:tcPr>
            <w:tcW w:w="8895" w:type="dxa"/>
            <w:shd w:val="clear" w:color="auto" w:fill="auto"/>
          </w:tcPr>
          <w:p w14:paraId="0C4DDADA" w14:textId="77777777" w:rsidR="00113BCF" w:rsidRPr="00113BCF" w:rsidRDefault="00113BCF" w:rsidP="00113BCF">
            <w:pPr>
              <w:widowControl w:val="0"/>
              <w:numPr>
                <w:ilvl w:val="0"/>
                <w:numId w:val="14"/>
              </w:numPr>
              <w:spacing w:before="51" w:line="235" w:lineRule="auto"/>
              <w:ind w:right="1542"/>
              <w:rPr>
                <w:rFonts w:ascii="Calibri" w:eastAsia="Calibri" w:hAnsi="Calibri" w:cs="Calibri"/>
                <w:lang w:bidi="pt-PT"/>
              </w:rPr>
            </w:pPr>
            <w:r w:rsidRPr="00113BCF">
              <w:rPr>
                <w:rFonts w:ascii="Calibri" w:eastAsia="Calibri" w:hAnsi="Calibri" w:cs="Calibri"/>
                <w:sz w:val="19"/>
                <w:lang w:bidi="pt-PT"/>
              </w:rPr>
              <w:t>MANUTENÇÃO DO FUNDO DE PREVIDENCIA DE CRUZETA-FUNPREV</w:t>
            </w:r>
          </w:p>
        </w:tc>
      </w:tr>
      <w:tr w:rsidR="00113BCF" w:rsidRPr="00113BCF" w14:paraId="2AB9CD57" w14:textId="77777777" w:rsidTr="0018081A">
        <w:trPr>
          <w:trHeight w:val="294"/>
        </w:trPr>
        <w:tc>
          <w:tcPr>
            <w:tcW w:w="8895" w:type="dxa"/>
            <w:shd w:val="clear" w:color="auto" w:fill="auto"/>
          </w:tcPr>
          <w:p w14:paraId="7E129A63" w14:textId="77777777" w:rsidR="00113BCF" w:rsidRPr="00113BCF" w:rsidRDefault="00113BCF" w:rsidP="00113BCF">
            <w:pPr>
              <w:widowControl w:val="0"/>
              <w:numPr>
                <w:ilvl w:val="0"/>
                <w:numId w:val="14"/>
              </w:numPr>
              <w:spacing w:before="49"/>
              <w:ind w:right="105"/>
              <w:rPr>
                <w:rFonts w:ascii="Calibri" w:eastAsia="Calibri" w:hAnsi="Calibri" w:cs="Calibri"/>
                <w:lang w:bidi="pt-PT"/>
              </w:rPr>
            </w:pPr>
            <w:r w:rsidRPr="00113BCF">
              <w:rPr>
                <w:rFonts w:ascii="Calibri" w:eastAsia="Calibri" w:hAnsi="Calibri" w:cs="Calibri"/>
                <w:sz w:val="19"/>
                <w:lang w:bidi="pt-PT"/>
              </w:rPr>
              <w:t>PARTICIPAÇÃO EM EVENTOS DE APERFEIÇOAMENTO TÉCNICO</w:t>
            </w:r>
          </w:p>
        </w:tc>
      </w:tr>
      <w:tr w:rsidR="00113BCF" w:rsidRPr="00113BCF" w14:paraId="728A0017" w14:textId="77777777" w:rsidTr="0018081A">
        <w:trPr>
          <w:trHeight w:val="294"/>
        </w:trPr>
        <w:tc>
          <w:tcPr>
            <w:tcW w:w="8895" w:type="dxa"/>
            <w:shd w:val="clear" w:color="auto" w:fill="auto"/>
          </w:tcPr>
          <w:p w14:paraId="3507425F" w14:textId="77777777" w:rsidR="00113BCF" w:rsidRPr="00113BCF" w:rsidRDefault="00113BCF" w:rsidP="00113BCF">
            <w:pPr>
              <w:widowControl w:val="0"/>
              <w:numPr>
                <w:ilvl w:val="0"/>
                <w:numId w:val="14"/>
              </w:numPr>
              <w:spacing w:before="49"/>
              <w:rPr>
                <w:rFonts w:ascii="Calibri" w:eastAsia="Calibri" w:hAnsi="Calibri" w:cs="Calibri"/>
                <w:lang w:bidi="pt-PT"/>
              </w:rPr>
            </w:pPr>
            <w:r w:rsidRPr="00113BCF">
              <w:rPr>
                <w:rFonts w:ascii="Calibri" w:eastAsia="Calibri" w:hAnsi="Calibri" w:cs="Calibri"/>
                <w:sz w:val="19"/>
                <w:lang w:bidi="pt-PT"/>
              </w:rPr>
              <w:t>RESERVA DE CONTIGENCIA</w:t>
            </w:r>
          </w:p>
        </w:tc>
      </w:tr>
      <w:tr w:rsidR="00113BCF" w:rsidRPr="00113BCF" w14:paraId="2DC41357" w14:textId="77777777" w:rsidTr="0018081A">
        <w:trPr>
          <w:trHeight w:val="312"/>
        </w:trPr>
        <w:tc>
          <w:tcPr>
            <w:tcW w:w="8895" w:type="dxa"/>
            <w:shd w:val="clear" w:color="auto" w:fill="auto"/>
          </w:tcPr>
          <w:p w14:paraId="33325A6F" w14:textId="77777777" w:rsidR="00113BCF" w:rsidRPr="00113BCF" w:rsidRDefault="00113BCF" w:rsidP="00113BCF">
            <w:pPr>
              <w:widowControl w:val="0"/>
              <w:spacing w:before="35"/>
              <w:ind w:left="37"/>
              <w:rPr>
                <w:rFonts w:ascii="Calibri" w:eastAsia="Calibri" w:hAnsi="Calibri" w:cs="Calibri"/>
                <w:lang w:bidi="pt-PT"/>
              </w:rPr>
            </w:pPr>
            <w:r w:rsidRPr="00113BCF">
              <w:rPr>
                <w:rFonts w:ascii="Calibri" w:eastAsia="Calibri" w:hAnsi="Calibri" w:cs="Calibri"/>
                <w:b/>
                <w:sz w:val="19"/>
                <w:lang w:bidi="pt-PT"/>
              </w:rPr>
              <w:t>RESERVA DE CONTIGENCIA</w:t>
            </w:r>
          </w:p>
        </w:tc>
      </w:tr>
      <w:tr w:rsidR="00113BCF" w:rsidRPr="00113BCF" w14:paraId="27CFB8FF" w14:textId="77777777" w:rsidTr="0018081A">
        <w:trPr>
          <w:trHeight w:val="322"/>
        </w:trPr>
        <w:tc>
          <w:tcPr>
            <w:tcW w:w="8895" w:type="dxa"/>
            <w:shd w:val="clear" w:color="auto" w:fill="auto"/>
          </w:tcPr>
          <w:p w14:paraId="5626C13A" w14:textId="77777777" w:rsidR="00113BCF" w:rsidRPr="00113BCF" w:rsidRDefault="00113BCF" w:rsidP="00113BCF">
            <w:pPr>
              <w:widowControl w:val="0"/>
              <w:numPr>
                <w:ilvl w:val="0"/>
                <w:numId w:val="15"/>
              </w:numPr>
              <w:spacing w:before="52"/>
              <w:rPr>
                <w:rFonts w:ascii="Calibri" w:eastAsia="Calibri" w:hAnsi="Calibri" w:cs="Calibri"/>
                <w:lang w:bidi="pt-PT"/>
              </w:rPr>
            </w:pPr>
            <w:r w:rsidRPr="00113BCF">
              <w:rPr>
                <w:rFonts w:ascii="Calibri" w:eastAsia="Calibri" w:hAnsi="Calibri" w:cs="Calibri"/>
                <w:sz w:val="19"/>
                <w:lang w:bidi="pt-PT"/>
              </w:rPr>
              <w:t>RESERVA DE CONTIGENCIA</w:t>
            </w:r>
          </w:p>
        </w:tc>
      </w:tr>
    </w:tbl>
    <w:p w14:paraId="66F8C9D4" w14:textId="77777777" w:rsidR="00113BCF" w:rsidRPr="00113BCF" w:rsidRDefault="00113BCF" w:rsidP="00113BCF">
      <w:pPr>
        <w:spacing w:after="0" w:line="240" w:lineRule="auto"/>
        <w:rPr>
          <w:rFonts w:ascii="Times New Roman" w:eastAsia="MS Mincho" w:hAnsi="Times New Roman" w:cs="Times New Roman"/>
          <w:sz w:val="24"/>
          <w:szCs w:val="24"/>
          <w:lang w:eastAsia="pt-BR"/>
        </w:rPr>
      </w:pPr>
    </w:p>
    <w:p w14:paraId="3ED0EF63" w14:textId="6DB59F7E" w:rsidR="00E374DD" w:rsidRDefault="00E374DD" w:rsidP="001C34D3"/>
    <w:p w14:paraId="6BB4A7F8" w14:textId="77777777" w:rsidR="00113BCF" w:rsidRDefault="00113BCF" w:rsidP="001C34D3"/>
    <w:p w14:paraId="30418EE8" w14:textId="77777777" w:rsidR="002A331D" w:rsidRDefault="002A331D" w:rsidP="002A331D">
      <w:pPr>
        <w:pStyle w:val="Corpodetexto"/>
        <w:spacing w:before="34"/>
        <w:ind w:right="2746"/>
      </w:pPr>
      <w:r>
        <w:t>MUNICIPIO</w:t>
      </w:r>
      <w:r>
        <w:rPr>
          <w:spacing w:val="-4"/>
        </w:rPr>
        <w:t xml:space="preserve"> </w:t>
      </w:r>
      <w:r>
        <w:t>DE</w:t>
      </w:r>
      <w:r>
        <w:rPr>
          <w:spacing w:val="-1"/>
        </w:rPr>
        <w:t xml:space="preserve"> </w:t>
      </w:r>
      <w:r>
        <w:t>CRUZETA</w:t>
      </w:r>
    </w:p>
    <w:p w14:paraId="5E141DF1" w14:textId="77777777" w:rsidR="002A331D" w:rsidRDefault="002A331D" w:rsidP="002A331D">
      <w:pPr>
        <w:pStyle w:val="Corpodetexto"/>
        <w:spacing w:before="1"/>
        <w:ind w:right="2749"/>
      </w:pPr>
      <w:r>
        <w:t>LEI DE DIRETRIZES ORÇAMENTARIAS</w:t>
      </w:r>
      <w:r>
        <w:rPr>
          <w:spacing w:val="-47"/>
        </w:rPr>
        <w:t xml:space="preserve"> </w:t>
      </w:r>
      <w:r>
        <w:t>ANEXO</w:t>
      </w:r>
      <w:r>
        <w:rPr>
          <w:spacing w:val="-3"/>
        </w:rPr>
        <w:t xml:space="preserve"> </w:t>
      </w:r>
      <w:r>
        <w:t>DE RISCOS FISCAIS</w:t>
      </w:r>
    </w:p>
    <w:p w14:paraId="44CD8137" w14:textId="77777777" w:rsidR="002A331D" w:rsidRDefault="002A331D" w:rsidP="002A331D">
      <w:pPr>
        <w:pStyle w:val="Ttulo"/>
      </w:pPr>
      <w:r>
        <w:t>DEMONSTRATIVO</w:t>
      </w:r>
      <w:r>
        <w:rPr>
          <w:spacing w:val="-5"/>
        </w:rPr>
        <w:t xml:space="preserve"> </w:t>
      </w:r>
      <w:r>
        <w:t>DE</w:t>
      </w:r>
      <w:r>
        <w:rPr>
          <w:spacing w:val="-3"/>
        </w:rPr>
        <w:t xml:space="preserve"> </w:t>
      </w:r>
      <w:r>
        <w:t>RISCOS</w:t>
      </w:r>
      <w:r>
        <w:rPr>
          <w:spacing w:val="-4"/>
        </w:rPr>
        <w:t xml:space="preserve"> </w:t>
      </w:r>
      <w:r>
        <w:t>FISCAIS</w:t>
      </w:r>
      <w:r>
        <w:rPr>
          <w:spacing w:val="-3"/>
        </w:rPr>
        <w:t xml:space="preserve"> </w:t>
      </w:r>
      <w:r>
        <w:t>E</w:t>
      </w:r>
      <w:r>
        <w:rPr>
          <w:spacing w:val="-2"/>
        </w:rPr>
        <w:t xml:space="preserve"> </w:t>
      </w:r>
      <w:r>
        <w:t>PROVIDÊNCIAS</w:t>
      </w:r>
    </w:p>
    <w:p w14:paraId="1AE2EC94" w14:textId="77777777" w:rsidR="002A331D" w:rsidRDefault="002A331D" w:rsidP="002A331D">
      <w:pPr>
        <w:pStyle w:val="Corpodetexto"/>
        <w:spacing w:before="1"/>
        <w:ind w:right="2747"/>
      </w:pPr>
      <w:r>
        <w:t>2023</w:t>
      </w:r>
    </w:p>
    <w:p w14:paraId="0E9ABC31" w14:textId="77777777" w:rsidR="002A331D" w:rsidRDefault="002A331D" w:rsidP="002A331D">
      <w:pPr>
        <w:pStyle w:val="Corpodetexto"/>
        <w:ind w:right="2745"/>
      </w:pPr>
      <w:proofErr w:type="spellStart"/>
      <w:r>
        <w:t>Art</w:t>
      </w:r>
      <w:proofErr w:type="spellEnd"/>
      <w:r>
        <w:t xml:space="preserve"> (LRF.</w:t>
      </w:r>
      <w:r>
        <w:rPr>
          <w:spacing w:val="-3"/>
        </w:rPr>
        <w:t xml:space="preserve"> </w:t>
      </w:r>
      <w:r>
        <w:t>4º,</w:t>
      </w:r>
      <w:r>
        <w:rPr>
          <w:spacing w:val="-2"/>
        </w:rPr>
        <w:t xml:space="preserve"> </w:t>
      </w:r>
      <w:r>
        <w:t>§3º)</w:t>
      </w:r>
    </w:p>
    <w:p w14:paraId="61324FC8" w14:textId="77777777" w:rsidR="002A331D" w:rsidRDefault="002A331D" w:rsidP="002A331D">
      <w:pPr>
        <w:pStyle w:val="Corpodetexto"/>
        <w:spacing w:before="7"/>
        <w:rPr>
          <w:sz w:val="16"/>
        </w:rPr>
      </w:pPr>
    </w:p>
    <w:p w14:paraId="622B9D65" w14:textId="77777777" w:rsidR="002A331D" w:rsidRDefault="002A331D" w:rsidP="002A331D">
      <w:pPr>
        <w:spacing w:before="69"/>
        <w:ind w:right="115"/>
        <w:jc w:val="right"/>
        <w:rPr>
          <w:sz w:val="16"/>
        </w:rPr>
      </w:pPr>
      <w:r>
        <w:rPr>
          <w:sz w:val="16"/>
        </w:rPr>
        <w:t>R$</w:t>
      </w:r>
      <w:r>
        <w:rPr>
          <w:spacing w:val="-1"/>
          <w:sz w:val="16"/>
        </w:rPr>
        <w:t xml:space="preserve"> </w:t>
      </w:r>
      <w:r>
        <w:rPr>
          <w:sz w:val="16"/>
        </w:rPr>
        <w:t>1,00</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4"/>
        <w:gridCol w:w="1402"/>
        <w:gridCol w:w="2848"/>
        <w:gridCol w:w="1397"/>
      </w:tblGrid>
      <w:tr w:rsidR="002A331D" w14:paraId="5916FFC3" w14:textId="77777777" w:rsidTr="0018081A">
        <w:trPr>
          <w:trHeight w:val="268"/>
        </w:trPr>
        <w:tc>
          <w:tcPr>
            <w:tcW w:w="4246" w:type="dxa"/>
            <w:gridSpan w:val="2"/>
          </w:tcPr>
          <w:p w14:paraId="3E42218E" w14:textId="77777777" w:rsidR="002A331D" w:rsidRDefault="002A331D" w:rsidP="0018081A">
            <w:pPr>
              <w:pStyle w:val="TableParagraph"/>
              <w:spacing w:line="248" w:lineRule="exact"/>
              <w:ind w:left="928"/>
              <w:rPr>
                <w:b/>
              </w:rPr>
            </w:pPr>
            <w:r>
              <w:rPr>
                <w:b/>
              </w:rPr>
              <w:t>PASSIVOS</w:t>
            </w:r>
            <w:r>
              <w:rPr>
                <w:b/>
                <w:spacing w:val="-6"/>
              </w:rPr>
              <w:t xml:space="preserve"> </w:t>
            </w:r>
            <w:r>
              <w:rPr>
                <w:b/>
              </w:rPr>
              <w:t>CONTINGENTES</w:t>
            </w:r>
          </w:p>
        </w:tc>
        <w:tc>
          <w:tcPr>
            <w:tcW w:w="4245" w:type="dxa"/>
            <w:gridSpan w:val="2"/>
          </w:tcPr>
          <w:p w14:paraId="0A0E13B7" w14:textId="77777777" w:rsidR="002A331D" w:rsidRDefault="002A331D" w:rsidP="0018081A">
            <w:pPr>
              <w:pStyle w:val="TableParagraph"/>
              <w:spacing w:line="248" w:lineRule="exact"/>
              <w:ind w:left="1411" w:right="1402"/>
              <w:jc w:val="center"/>
              <w:rPr>
                <w:b/>
              </w:rPr>
            </w:pPr>
            <w:r>
              <w:rPr>
                <w:b/>
              </w:rPr>
              <w:t>PROVIDÊNCIAS</w:t>
            </w:r>
          </w:p>
        </w:tc>
      </w:tr>
      <w:tr w:rsidR="002A331D" w14:paraId="09F63ACE" w14:textId="77777777" w:rsidTr="0018081A">
        <w:trPr>
          <w:trHeight w:val="268"/>
        </w:trPr>
        <w:tc>
          <w:tcPr>
            <w:tcW w:w="2844" w:type="dxa"/>
          </w:tcPr>
          <w:p w14:paraId="625EC317" w14:textId="77777777" w:rsidR="002A331D" w:rsidRDefault="002A331D" w:rsidP="0018081A">
            <w:pPr>
              <w:pStyle w:val="TableParagraph"/>
              <w:spacing w:line="248" w:lineRule="exact"/>
              <w:ind w:left="963" w:right="949"/>
              <w:jc w:val="center"/>
              <w:rPr>
                <w:b/>
              </w:rPr>
            </w:pPr>
            <w:r>
              <w:rPr>
                <w:b/>
              </w:rPr>
              <w:t>Descrição</w:t>
            </w:r>
          </w:p>
        </w:tc>
        <w:tc>
          <w:tcPr>
            <w:tcW w:w="1402" w:type="dxa"/>
          </w:tcPr>
          <w:p w14:paraId="686F2EBB" w14:textId="77777777" w:rsidR="002A331D" w:rsidRDefault="002A331D" w:rsidP="0018081A">
            <w:pPr>
              <w:pStyle w:val="TableParagraph"/>
              <w:spacing w:line="248" w:lineRule="exact"/>
              <w:ind w:left="456"/>
              <w:rPr>
                <w:b/>
              </w:rPr>
            </w:pPr>
            <w:r>
              <w:rPr>
                <w:b/>
              </w:rPr>
              <w:t>Valor</w:t>
            </w:r>
          </w:p>
        </w:tc>
        <w:tc>
          <w:tcPr>
            <w:tcW w:w="2848" w:type="dxa"/>
          </w:tcPr>
          <w:p w14:paraId="0C60B2EC" w14:textId="77777777" w:rsidR="002A331D" w:rsidRDefault="002A331D" w:rsidP="0018081A">
            <w:pPr>
              <w:pStyle w:val="TableParagraph"/>
              <w:spacing w:line="248" w:lineRule="exact"/>
              <w:ind w:left="964" w:right="952"/>
              <w:jc w:val="center"/>
              <w:rPr>
                <w:b/>
              </w:rPr>
            </w:pPr>
            <w:r>
              <w:rPr>
                <w:b/>
              </w:rPr>
              <w:t>Descrição</w:t>
            </w:r>
          </w:p>
        </w:tc>
        <w:tc>
          <w:tcPr>
            <w:tcW w:w="1397" w:type="dxa"/>
          </w:tcPr>
          <w:p w14:paraId="74BCCC4A" w14:textId="77777777" w:rsidR="002A331D" w:rsidRDefault="002A331D" w:rsidP="0018081A">
            <w:pPr>
              <w:pStyle w:val="TableParagraph"/>
              <w:spacing w:line="248" w:lineRule="exact"/>
              <w:ind w:left="457"/>
              <w:rPr>
                <w:b/>
              </w:rPr>
            </w:pPr>
            <w:r>
              <w:rPr>
                <w:b/>
              </w:rPr>
              <w:t>Valor</w:t>
            </w:r>
          </w:p>
        </w:tc>
      </w:tr>
      <w:tr w:rsidR="002A331D" w14:paraId="31355A45" w14:textId="77777777" w:rsidTr="0018081A">
        <w:trPr>
          <w:trHeight w:val="390"/>
        </w:trPr>
        <w:tc>
          <w:tcPr>
            <w:tcW w:w="2844" w:type="dxa"/>
          </w:tcPr>
          <w:p w14:paraId="463AB77E" w14:textId="77777777" w:rsidR="002A331D" w:rsidRDefault="002A331D" w:rsidP="0018081A">
            <w:pPr>
              <w:pStyle w:val="TableParagraph"/>
              <w:rPr>
                <w:sz w:val="16"/>
              </w:rPr>
            </w:pPr>
          </w:p>
          <w:p w14:paraId="559E41A0" w14:textId="77777777" w:rsidR="002A331D" w:rsidRDefault="002A331D" w:rsidP="0018081A">
            <w:pPr>
              <w:pStyle w:val="TableParagraph"/>
              <w:spacing w:line="175" w:lineRule="exact"/>
              <w:ind w:left="107"/>
              <w:rPr>
                <w:sz w:val="16"/>
              </w:rPr>
            </w:pPr>
            <w:r>
              <w:rPr>
                <w:sz w:val="16"/>
              </w:rPr>
              <w:t>Demandas</w:t>
            </w:r>
            <w:r>
              <w:rPr>
                <w:spacing w:val="-4"/>
                <w:sz w:val="16"/>
              </w:rPr>
              <w:t xml:space="preserve"> </w:t>
            </w:r>
            <w:r>
              <w:rPr>
                <w:sz w:val="16"/>
              </w:rPr>
              <w:t>Judiciais</w:t>
            </w:r>
          </w:p>
        </w:tc>
        <w:tc>
          <w:tcPr>
            <w:tcW w:w="1402" w:type="dxa"/>
            <w:vMerge w:val="restart"/>
          </w:tcPr>
          <w:p w14:paraId="334883B2" w14:textId="77777777" w:rsidR="002A331D" w:rsidRDefault="002A331D" w:rsidP="0018081A">
            <w:pPr>
              <w:pStyle w:val="TableParagraph"/>
              <w:rPr>
                <w:sz w:val="20"/>
              </w:rPr>
            </w:pPr>
          </w:p>
          <w:p w14:paraId="7FF12511" w14:textId="77777777" w:rsidR="002A331D" w:rsidRDefault="002A331D" w:rsidP="0018081A">
            <w:pPr>
              <w:pStyle w:val="TableParagraph"/>
              <w:rPr>
                <w:sz w:val="20"/>
              </w:rPr>
            </w:pPr>
          </w:p>
          <w:p w14:paraId="61280279" w14:textId="77777777" w:rsidR="002A331D" w:rsidRDefault="002A331D" w:rsidP="0018081A">
            <w:pPr>
              <w:pStyle w:val="TableParagraph"/>
              <w:rPr>
                <w:sz w:val="20"/>
              </w:rPr>
            </w:pPr>
          </w:p>
          <w:p w14:paraId="56F3BB31" w14:textId="77777777" w:rsidR="002A331D" w:rsidRDefault="002A331D" w:rsidP="0018081A">
            <w:pPr>
              <w:pStyle w:val="TableParagraph"/>
              <w:rPr>
                <w:sz w:val="20"/>
              </w:rPr>
            </w:pPr>
          </w:p>
          <w:p w14:paraId="5F611B78" w14:textId="77777777" w:rsidR="002A331D" w:rsidRDefault="002A331D" w:rsidP="0018081A">
            <w:pPr>
              <w:pStyle w:val="TableParagraph"/>
              <w:rPr>
                <w:sz w:val="20"/>
              </w:rPr>
            </w:pPr>
          </w:p>
          <w:p w14:paraId="2B67AE2D" w14:textId="77777777" w:rsidR="002A331D" w:rsidRDefault="002A331D" w:rsidP="0018081A">
            <w:pPr>
              <w:pStyle w:val="TableParagraph"/>
              <w:rPr>
                <w:sz w:val="20"/>
              </w:rPr>
            </w:pPr>
          </w:p>
          <w:p w14:paraId="4391B72F" w14:textId="77777777" w:rsidR="002A331D" w:rsidRDefault="002A331D" w:rsidP="0018081A">
            <w:pPr>
              <w:pStyle w:val="TableParagraph"/>
              <w:spacing w:before="147"/>
              <w:ind w:left="374"/>
              <w:rPr>
                <w:b/>
                <w:sz w:val="20"/>
              </w:rPr>
            </w:pPr>
            <w:r>
              <w:rPr>
                <w:b/>
                <w:sz w:val="20"/>
              </w:rPr>
              <w:t>975.000,00</w:t>
            </w:r>
          </w:p>
        </w:tc>
        <w:tc>
          <w:tcPr>
            <w:tcW w:w="2848" w:type="dxa"/>
            <w:vMerge w:val="restart"/>
          </w:tcPr>
          <w:p w14:paraId="482D60D0" w14:textId="77777777" w:rsidR="002A331D" w:rsidRDefault="002A331D" w:rsidP="0018081A">
            <w:pPr>
              <w:pStyle w:val="TableParagraph"/>
              <w:rPr>
                <w:sz w:val="16"/>
              </w:rPr>
            </w:pPr>
          </w:p>
          <w:p w14:paraId="0FE7E422" w14:textId="77777777" w:rsidR="002A331D" w:rsidRDefault="002A331D" w:rsidP="0018081A">
            <w:pPr>
              <w:pStyle w:val="TableParagraph"/>
              <w:rPr>
                <w:sz w:val="16"/>
              </w:rPr>
            </w:pPr>
          </w:p>
          <w:p w14:paraId="4E27944A" w14:textId="77777777" w:rsidR="002A331D" w:rsidRDefault="002A331D" w:rsidP="0018081A">
            <w:pPr>
              <w:pStyle w:val="TableParagraph"/>
              <w:rPr>
                <w:sz w:val="16"/>
              </w:rPr>
            </w:pPr>
          </w:p>
          <w:p w14:paraId="5F70AD9A" w14:textId="77777777" w:rsidR="002A331D" w:rsidRDefault="002A331D" w:rsidP="0018081A">
            <w:pPr>
              <w:pStyle w:val="TableParagraph"/>
              <w:rPr>
                <w:sz w:val="16"/>
              </w:rPr>
            </w:pPr>
          </w:p>
          <w:p w14:paraId="00C0DB2B" w14:textId="77777777" w:rsidR="002A331D" w:rsidRDefault="002A331D" w:rsidP="0018081A">
            <w:pPr>
              <w:pStyle w:val="TableParagraph"/>
              <w:rPr>
                <w:sz w:val="16"/>
              </w:rPr>
            </w:pPr>
          </w:p>
          <w:p w14:paraId="01A4BB85" w14:textId="77777777" w:rsidR="002A331D" w:rsidRDefault="002A331D" w:rsidP="0018081A">
            <w:pPr>
              <w:pStyle w:val="TableParagraph"/>
              <w:rPr>
                <w:sz w:val="16"/>
              </w:rPr>
            </w:pPr>
          </w:p>
          <w:p w14:paraId="27BA87F4" w14:textId="77777777" w:rsidR="002A331D" w:rsidRDefault="002A331D" w:rsidP="0018081A">
            <w:pPr>
              <w:pStyle w:val="TableParagraph"/>
              <w:spacing w:before="11"/>
              <w:rPr>
                <w:sz w:val="19"/>
              </w:rPr>
            </w:pPr>
          </w:p>
          <w:p w14:paraId="39FE682E" w14:textId="77777777" w:rsidR="002A331D" w:rsidRDefault="002A331D" w:rsidP="0018081A">
            <w:pPr>
              <w:pStyle w:val="TableParagraph"/>
              <w:tabs>
                <w:tab w:val="left" w:pos="1504"/>
                <w:tab w:val="left" w:pos="2152"/>
              </w:tabs>
              <w:ind w:left="105" w:right="89"/>
              <w:jc w:val="both"/>
              <w:rPr>
                <w:sz w:val="16"/>
              </w:rPr>
            </w:pPr>
            <w:r>
              <w:rPr>
                <w:sz w:val="16"/>
              </w:rPr>
              <w:t>Abertura de Créditos adicionais a partir</w:t>
            </w:r>
            <w:r>
              <w:rPr>
                <w:spacing w:val="1"/>
                <w:sz w:val="16"/>
              </w:rPr>
              <w:t xml:space="preserve"> </w:t>
            </w:r>
            <w:r>
              <w:rPr>
                <w:sz w:val="16"/>
              </w:rPr>
              <w:t>da</w:t>
            </w:r>
            <w:r>
              <w:rPr>
                <w:spacing w:val="1"/>
                <w:sz w:val="16"/>
              </w:rPr>
              <w:t xml:space="preserve"> </w:t>
            </w:r>
            <w:r>
              <w:rPr>
                <w:sz w:val="16"/>
              </w:rPr>
              <w:t>Reserva</w:t>
            </w:r>
            <w:r>
              <w:rPr>
                <w:spacing w:val="1"/>
                <w:sz w:val="16"/>
              </w:rPr>
              <w:t xml:space="preserve"> </w:t>
            </w:r>
            <w:r>
              <w:rPr>
                <w:sz w:val="16"/>
              </w:rPr>
              <w:t>de</w:t>
            </w:r>
            <w:r>
              <w:rPr>
                <w:spacing w:val="1"/>
                <w:sz w:val="16"/>
              </w:rPr>
              <w:t xml:space="preserve"> </w:t>
            </w:r>
            <w:r>
              <w:rPr>
                <w:sz w:val="16"/>
              </w:rPr>
              <w:t>Contingência</w:t>
            </w:r>
            <w:r>
              <w:rPr>
                <w:spacing w:val="1"/>
                <w:sz w:val="16"/>
              </w:rPr>
              <w:t xml:space="preserve"> </w:t>
            </w:r>
            <w:r>
              <w:rPr>
                <w:sz w:val="16"/>
              </w:rPr>
              <w:t>ou</w:t>
            </w:r>
            <w:r>
              <w:rPr>
                <w:spacing w:val="1"/>
                <w:sz w:val="16"/>
              </w:rPr>
              <w:t xml:space="preserve"> </w:t>
            </w:r>
            <w:r>
              <w:rPr>
                <w:sz w:val="16"/>
              </w:rPr>
              <w:t>de</w:t>
            </w:r>
            <w:r>
              <w:rPr>
                <w:spacing w:val="1"/>
                <w:sz w:val="16"/>
              </w:rPr>
              <w:t xml:space="preserve"> </w:t>
            </w:r>
            <w:r>
              <w:rPr>
                <w:sz w:val="16"/>
              </w:rPr>
              <w:t>cancelamento</w:t>
            </w:r>
            <w:r>
              <w:rPr>
                <w:sz w:val="16"/>
              </w:rPr>
              <w:tab/>
              <w:t>de</w:t>
            </w:r>
            <w:r>
              <w:rPr>
                <w:sz w:val="16"/>
              </w:rPr>
              <w:tab/>
            </w:r>
            <w:r>
              <w:rPr>
                <w:spacing w:val="-1"/>
                <w:sz w:val="16"/>
              </w:rPr>
              <w:t>despesas</w:t>
            </w:r>
            <w:r>
              <w:rPr>
                <w:spacing w:val="-34"/>
                <w:sz w:val="16"/>
              </w:rPr>
              <w:t xml:space="preserve"> </w:t>
            </w:r>
            <w:r>
              <w:rPr>
                <w:sz w:val="16"/>
              </w:rPr>
              <w:t>discricionárias</w:t>
            </w:r>
          </w:p>
        </w:tc>
        <w:tc>
          <w:tcPr>
            <w:tcW w:w="1397" w:type="dxa"/>
            <w:vMerge w:val="restart"/>
          </w:tcPr>
          <w:p w14:paraId="6FEF714E" w14:textId="77777777" w:rsidR="002A331D" w:rsidRDefault="002A331D" w:rsidP="0018081A">
            <w:pPr>
              <w:pStyle w:val="TableParagraph"/>
              <w:rPr>
                <w:sz w:val="20"/>
              </w:rPr>
            </w:pPr>
          </w:p>
          <w:p w14:paraId="4FDAB585" w14:textId="77777777" w:rsidR="002A331D" w:rsidRDefault="002A331D" w:rsidP="0018081A">
            <w:pPr>
              <w:pStyle w:val="TableParagraph"/>
              <w:rPr>
                <w:sz w:val="20"/>
              </w:rPr>
            </w:pPr>
          </w:p>
          <w:p w14:paraId="147296A5" w14:textId="77777777" w:rsidR="002A331D" w:rsidRDefault="002A331D" w:rsidP="0018081A">
            <w:pPr>
              <w:pStyle w:val="TableParagraph"/>
              <w:rPr>
                <w:sz w:val="20"/>
              </w:rPr>
            </w:pPr>
          </w:p>
          <w:p w14:paraId="0B09FDEE" w14:textId="77777777" w:rsidR="002A331D" w:rsidRDefault="002A331D" w:rsidP="0018081A">
            <w:pPr>
              <w:pStyle w:val="TableParagraph"/>
              <w:rPr>
                <w:sz w:val="20"/>
              </w:rPr>
            </w:pPr>
          </w:p>
          <w:p w14:paraId="195F399A" w14:textId="77777777" w:rsidR="002A331D" w:rsidRDefault="002A331D" w:rsidP="0018081A">
            <w:pPr>
              <w:pStyle w:val="TableParagraph"/>
              <w:rPr>
                <w:sz w:val="20"/>
              </w:rPr>
            </w:pPr>
          </w:p>
          <w:p w14:paraId="75318DE0" w14:textId="77777777" w:rsidR="002A331D" w:rsidRDefault="002A331D" w:rsidP="0018081A">
            <w:pPr>
              <w:pStyle w:val="TableParagraph"/>
              <w:rPr>
                <w:sz w:val="20"/>
              </w:rPr>
            </w:pPr>
          </w:p>
          <w:p w14:paraId="091CCEC7" w14:textId="77777777" w:rsidR="002A331D" w:rsidRDefault="002A331D" w:rsidP="0018081A">
            <w:pPr>
              <w:pStyle w:val="TableParagraph"/>
              <w:spacing w:before="147"/>
              <w:ind w:left="376"/>
              <w:rPr>
                <w:b/>
                <w:sz w:val="20"/>
              </w:rPr>
            </w:pPr>
            <w:r>
              <w:rPr>
                <w:b/>
                <w:sz w:val="20"/>
              </w:rPr>
              <w:t>975.000,00</w:t>
            </w:r>
          </w:p>
        </w:tc>
      </w:tr>
      <w:tr w:rsidR="002A331D" w14:paraId="60530B65" w14:textId="77777777" w:rsidTr="0018081A">
        <w:trPr>
          <w:trHeight w:val="782"/>
        </w:trPr>
        <w:tc>
          <w:tcPr>
            <w:tcW w:w="2844" w:type="dxa"/>
          </w:tcPr>
          <w:p w14:paraId="66D4E8D3" w14:textId="77777777" w:rsidR="002A331D" w:rsidRDefault="002A331D" w:rsidP="0018081A">
            <w:pPr>
              <w:pStyle w:val="TableParagraph"/>
              <w:rPr>
                <w:sz w:val="16"/>
              </w:rPr>
            </w:pPr>
          </w:p>
          <w:p w14:paraId="10F4C5BD" w14:textId="77777777" w:rsidR="002A331D" w:rsidRDefault="002A331D" w:rsidP="0018081A">
            <w:pPr>
              <w:pStyle w:val="TableParagraph"/>
              <w:ind w:left="107" w:right="1194"/>
              <w:rPr>
                <w:sz w:val="16"/>
              </w:rPr>
            </w:pPr>
            <w:r>
              <w:rPr>
                <w:sz w:val="16"/>
              </w:rPr>
              <w:t>Dividas</w:t>
            </w:r>
            <w:r>
              <w:rPr>
                <w:spacing w:val="-7"/>
                <w:sz w:val="16"/>
              </w:rPr>
              <w:t xml:space="preserve"> </w:t>
            </w:r>
            <w:r>
              <w:rPr>
                <w:sz w:val="16"/>
              </w:rPr>
              <w:t>em</w:t>
            </w:r>
            <w:r>
              <w:rPr>
                <w:spacing w:val="-4"/>
                <w:sz w:val="16"/>
              </w:rPr>
              <w:t xml:space="preserve"> </w:t>
            </w:r>
            <w:r>
              <w:rPr>
                <w:sz w:val="16"/>
              </w:rPr>
              <w:t>processo</w:t>
            </w:r>
            <w:r>
              <w:rPr>
                <w:spacing w:val="-5"/>
                <w:sz w:val="16"/>
              </w:rPr>
              <w:t xml:space="preserve"> </w:t>
            </w:r>
            <w:r>
              <w:rPr>
                <w:sz w:val="16"/>
              </w:rPr>
              <w:t>de</w:t>
            </w:r>
            <w:r>
              <w:rPr>
                <w:spacing w:val="-33"/>
                <w:sz w:val="16"/>
              </w:rPr>
              <w:t xml:space="preserve"> </w:t>
            </w:r>
            <w:r>
              <w:rPr>
                <w:sz w:val="16"/>
              </w:rPr>
              <w:t>reconhecimento</w:t>
            </w:r>
          </w:p>
        </w:tc>
        <w:tc>
          <w:tcPr>
            <w:tcW w:w="1402" w:type="dxa"/>
            <w:vMerge/>
            <w:tcBorders>
              <w:top w:val="nil"/>
            </w:tcBorders>
          </w:tcPr>
          <w:p w14:paraId="1952AA65" w14:textId="77777777" w:rsidR="002A331D" w:rsidRDefault="002A331D" w:rsidP="0018081A">
            <w:pPr>
              <w:rPr>
                <w:sz w:val="2"/>
                <w:szCs w:val="2"/>
              </w:rPr>
            </w:pPr>
          </w:p>
        </w:tc>
        <w:tc>
          <w:tcPr>
            <w:tcW w:w="2848" w:type="dxa"/>
            <w:vMerge/>
            <w:tcBorders>
              <w:top w:val="nil"/>
            </w:tcBorders>
          </w:tcPr>
          <w:p w14:paraId="135FAA27" w14:textId="77777777" w:rsidR="002A331D" w:rsidRDefault="002A331D" w:rsidP="0018081A">
            <w:pPr>
              <w:rPr>
                <w:sz w:val="2"/>
                <w:szCs w:val="2"/>
              </w:rPr>
            </w:pPr>
          </w:p>
        </w:tc>
        <w:tc>
          <w:tcPr>
            <w:tcW w:w="1397" w:type="dxa"/>
            <w:vMerge/>
            <w:tcBorders>
              <w:top w:val="nil"/>
            </w:tcBorders>
          </w:tcPr>
          <w:p w14:paraId="580F5C41" w14:textId="77777777" w:rsidR="002A331D" w:rsidRDefault="002A331D" w:rsidP="0018081A">
            <w:pPr>
              <w:rPr>
                <w:sz w:val="2"/>
                <w:szCs w:val="2"/>
              </w:rPr>
            </w:pPr>
          </w:p>
        </w:tc>
      </w:tr>
      <w:tr w:rsidR="002A331D" w14:paraId="3BE47F39" w14:textId="77777777" w:rsidTr="0018081A">
        <w:trPr>
          <w:trHeight w:val="585"/>
        </w:trPr>
        <w:tc>
          <w:tcPr>
            <w:tcW w:w="2844" w:type="dxa"/>
          </w:tcPr>
          <w:p w14:paraId="6CE8FD1A" w14:textId="77777777" w:rsidR="002A331D" w:rsidRDefault="002A331D" w:rsidP="0018081A">
            <w:pPr>
              <w:pStyle w:val="TableParagraph"/>
              <w:spacing w:before="10"/>
              <w:rPr>
                <w:sz w:val="15"/>
              </w:rPr>
            </w:pPr>
          </w:p>
          <w:p w14:paraId="4142BF5D" w14:textId="77777777" w:rsidR="002A331D" w:rsidRDefault="002A331D" w:rsidP="0018081A">
            <w:pPr>
              <w:pStyle w:val="TableParagraph"/>
              <w:ind w:left="107"/>
              <w:rPr>
                <w:sz w:val="16"/>
              </w:rPr>
            </w:pPr>
            <w:r>
              <w:rPr>
                <w:sz w:val="16"/>
              </w:rPr>
              <w:t>Avais</w:t>
            </w:r>
            <w:r>
              <w:rPr>
                <w:spacing w:val="-3"/>
                <w:sz w:val="16"/>
              </w:rPr>
              <w:t xml:space="preserve"> </w:t>
            </w:r>
            <w:r>
              <w:rPr>
                <w:sz w:val="16"/>
              </w:rPr>
              <w:t>e</w:t>
            </w:r>
            <w:r>
              <w:rPr>
                <w:spacing w:val="-3"/>
                <w:sz w:val="16"/>
              </w:rPr>
              <w:t xml:space="preserve"> </w:t>
            </w:r>
            <w:r>
              <w:rPr>
                <w:sz w:val="16"/>
              </w:rPr>
              <w:t>Garantais</w:t>
            </w:r>
            <w:r>
              <w:rPr>
                <w:spacing w:val="-4"/>
                <w:sz w:val="16"/>
              </w:rPr>
              <w:t xml:space="preserve"> </w:t>
            </w:r>
            <w:r>
              <w:rPr>
                <w:sz w:val="16"/>
              </w:rPr>
              <w:t>Concedidas</w:t>
            </w:r>
          </w:p>
        </w:tc>
        <w:tc>
          <w:tcPr>
            <w:tcW w:w="1402" w:type="dxa"/>
            <w:vMerge/>
            <w:tcBorders>
              <w:top w:val="nil"/>
            </w:tcBorders>
          </w:tcPr>
          <w:p w14:paraId="38B4226F" w14:textId="77777777" w:rsidR="002A331D" w:rsidRDefault="002A331D" w:rsidP="0018081A">
            <w:pPr>
              <w:rPr>
                <w:sz w:val="2"/>
                <w:szCs w:val="2"/>
              </w:rPr>
            </w:pPr>
          </w:p>
        </w:tc>
        <w:tc>
          <w:tcPr>
            <w:tcW w:w="2848" w:type="dxa"/>
            <w:vMerge/>
            <w:tcBorders>
              <w:top w:val="nil"/>
            </w:tcBorders>
          </w:tcPr>
          <w:p w14:paraId="7199D962" w14:textId="77777777" w:rsidR="002A331D" w:rsidRDefault="002A331D" w:rsidP="0018081A">
            <w:pPr>
              <w:rPr>
                <w:sz w:val="2"/>
                <w:szCs w:val="2"/>
              </w:rPr>
            </w:pPr>
          </w:p>
        </w:tc>
        <w:tc>
          <w:tcPr>
            <w:tcW w:w="1397" w:type="dxa"/>
            <w:vMerge/>
            <w:tcBorders>
              <w:top w:val="nil"/>
            </w:tcBorders>
          </w:tcPr>
          <w:p w14:paraId="3635755F" w14:textId="77777777" w:rsidR="002A331D" w:rsidRDefault="002A331D" w:rsidP="0018081A">
            <w:pPr>
              <w:rPr>
                <w:sz w:val="2"/>
                <w:szCs w:val="2"/>
              </w:rPr>
            </w:pPr>
          </w:p>
        </w:tc>
      </w:tr>
      <w:tr w:rsidR="002A331D" w14:paraId="49C73E4D" w14:textId="77777777" w:rsidTr="0018081A">
        <w:trPr>
          <w:trHeight w:val="585"/>
        </w:trPr>
        <w:tc>
          <w:tcPr>
            <w:tcW w:w="2844" w:type="dxa"/>
          </w:tcPr>
          <w:p w14:paraId="47F19303" w14:textId="77777777" w:rsidR="002A331D" w:rsidRDefault="002A331D" w:rsidP="0018081A">
            <w:pPr>
              <w:pStyle w:val="TableParagraph"/>
              <w:rPr>
                <w:sz w:val="16"/>
              </w:rPr>
            </w:pPr>
          </w:p>
          <w:p w14:paraId="19A1A3BF" w14:textId="77777777" w:rsidR="002A331D" w:rsidRDefault="002A331D" w:rsidP="0018081A">
            <w:pPr>
              <w:pStyle w:val="TableParagraph"/>
              <w:ind w:left="107"/>
              <w:rPr>
                <w:sz w:val="16"/>
              </w:rPr>
            </w:pPr>
            <w:r>
              <w:rPr>
                <w:sz w:val="16"/>
              </w:rPr>
              <w:t>Assunção</w:t>
            </w:r>
            <w:r>
              <w:rPr>
                <w:spacing w:val="-3"/>
                <w:sz w:val="16"/>
              </w:rPr>
              <w:t xml:space="preserve"> </w:t>
            </w:r>
            <w:r>
              <w:rPr>
                <w:sz w:val="16"/>
              </w:rPr>
              <w:t>de</w:t>
            </w:r>
            <w:r>
              <w:rPr>
                <w:spacing w:val="-3"/>
                <w:sz w:val="16"/>
              </w:rPr>
              <w:t xml:space="preserve"> </w:t>
            </w:r>
            <w:r>
              <w:rPr>
                <w:sz w:val="16"/>
              </w:rPr>
              <w:t>Passivos</w:t>
            </w:r>
          </w:p>
        </w:tc>
        <w:tc>
          <w:tcPr>
            <w:tcW w:w="1402" w:type="dxa"/>
            <w:vMerge/>
            <w:tcBorders>
              <w:top w:val="nil"/>
            </w:tcBorders>
          </w:tcPr>
          <w:p w14:paraId="69139F11" w14:textId="77777777" w:rsidR="002A331D" w:rsidRDefault="002A331D" w:rsidP="0018081A">
            <w:pPr>
              <w:rPr>
                <w:sz w:val="2"/>
                <w:szCs w:val="2"/>
              </w:rPr>
            </w:pPr>
          </w:p>
        </w:tc>
        <w:tc>
          <w:tcPr>
            <w:tcW w:w="2848" w:type="dxa"/>
            <w:vMerge/>
            <w:tcBorders>
              <w:top w:val="nil"/>
            </w:tcBorders>
          </w:tcPr>
          <w:p w14:paraId="30CA305C" w14:textId="77777777" w:rsidR="002A331D" w:rsidRDefault="002A331D" w:rsidP="0018081A">
            <w:pPr>
              <w:rPr>
                <w:sz w:val="2"/>
                <w:szCs w:val="2"/>
              </w:rPr>
            </w:pPr>
          </w:p>
        </w:tc>
        <w:tc>
          <w:tcPr>
            <w:tcW w:w="1397" w:type="dxa"/>
            <w:vMerge/>
            <w:tcBorders>
              <w:top w:val="nil"/>
            </w:tcBorders>
          </w:tcPr>
          <w:p w14:paraId="57AE0373" w14:textId="77777777" w:rsidR="002A331D" w:rsidRDefault="002A331D" w:rsidP="0018081A">
            <w:pPr>
              <w:rPr>
                <w:sz w:val="2"/>
                <w:szCs w:val="2"/>
              </w:rPr>
            </w:pPr>
          </w:p>
        </w:tc>
      </w:tr>
      <w:tr w:rsidR="002A331D" w14:paraId="450A3854" w14:textId="77777777" w:rsidTr="0018081A">
        <w:trPr>
          <w:trHeight w:val="587"/>
        </w:trPr>
        <w:tc>
          <w:tcPr>
            <w:tcW w:w="2844" w:type="dxa"/>
          </w:tcPr>
          <w:p w14:paraId="7BADDC8C" w14:textId="77777777" w:rsidR="002A331D" w:rsidRDefault="002A331D" w:rsidP="0018081A">
            <w:pPr>
              <w:pStyle w:val="TableParagraph"/>
              <w:rPr>
                <w:sz w:val="16"/>
              </w:rPr>
            </w:pPr>
          </w:p>
          <w:p w14:paraId="57F2D920" w14:textId="77777777" w:rsidR="002A331D" w:rsidRDefault="002A331D" w:rsidP="0018081A">
            <w:pPr>
              <w:pStyle w:val="TableParagraph"/>
              <w:ind w:left="107"/>
              <w:rPr>
                <w:sz w:val="16"/>
              </w:rPr>
            </w:pPr>
            <w:r>
              <w:rPr>
                <w:sz w:val="16"/>
              </w:rPr>
              <w:t>Assistências</w:t>
            </w:r>
            <w:r>
              <w:rPr>
                <w:spacing w:val="-5"/>
                <w:sz w:val="16"/>
              </w:rPr>
              <w:t xml:space="preserve"> </w:t>
            </w:r>
            <w:r>
              <w:rPr>
                <w:sz w:val="16"/>
              </w:rPr>
              <w:t>Diversas</w:t>
            </w:r>
          </w:p>
        </w:tc>
        <w:tc>
          <w:tcPr>
            <w:tcW w:w="1402" w:type="dxa"/>
            <w:vMerge/>
            <w:tcBorders>
              <w:top w:val="nil"/>
            </w:tcBorders>
          </w:tcPr>
          <w:p w14:paraId="1A807A9E" w14:textId="77777777" w:rsidR="002A331D" w:rsidRDefault="002A331D" w:rsidP="0018081A">
            <w:pPr>
              <w:rPr>
                <w:sz w:val="2"/>
                <w:szCs w:val="2"/>
              </w:rPr>
            </w:pPr>
          </w:p>
        </w:tc>
        <w:tc>
          <w:tcPr>
            <w:tcW w:w="2848" w:type="dxa"/>
            <w:vMerge/>
            <w:tcBorders>
              <w:top w:val="nil"/>
            </w:tcBorders>
          </w:tcPr>
          <w:p w14:paraId="4DECB8A5" w14:textId="77777777" w:rsidR="002A331D" w:rsidRDefault="002A331D" w:rsidP="0018081A">
            <w:pPr>
              <w:rPr>
                <w:sz w:val="2"/>
                <w:szCs w:val="2"/>
              </w:rPr>
            </w:pPr>
          </w:p>
        </w:tc>
        <w:tc>
          <w:tcPr>
            <w:tcW w:w="1397" w:type="dxa"/>
            <w:vMerge/>
            <w:tcBorders>
              <w:top w:val="nil"/>
            </w:tcBorders>
          </w:tcPr>
          <w:p w14:paraId="0D746318" w14:textId="77777777" w:rsidR="002A331D" w:rsidRDefault="002A331D" w:rsidP="0018081A">
            <w:pPr>
              <w:rPr>
                <w:sz w:val="2"/>
                <w:szCs w:val="2"/>
              </w:rPr>
            </w:pPr>
          </w:p>
        </w:tc>
      </w:tr>
      <w:tr w:rsidR="002A331D" w14:paraId="4AA561BB" w14:textId="77777777" w:rsidTr="0018081A">
        <w:trPr>
          <w:trHeight w:val="585"/>
        </w:trPr>
        <w:tc>
          <w:tcPr>
            <w:tcW w:w="2844" w:type="dxa"/>
          </w:tcPr>
          <w:p w14:paraId="341FD997" w14:textId="77777777" w:rsidR="002A331D" w:rsidRDefault="002A331D" w:rsidP="0018081A">
            <w:pPr>
              <w:pStyle w:val="TableParagraph"/>
              <w:spacing w:before="9"/>
              <w:rPr>
                <w:sz w:val="15"/>
              </w:rPr>
            </w:pPr>
          </w:p>
          <w:p w14:paraId="44EB3EFC" w14:textId="77777777" w:rsidR="002A331D" w:rsidRDefault="002A331D" w:rsidP="0018081A">
            <w:pPr>
              <w:pStyle w:val="TableParagraph"/>
              <w:spacing w:before="1"/>
              <w:ind w:left="107"/>
              <w:rPr>
                <w:sz w:val="16"/>
              </w:rPr>
            </w:pPr>
            <w:r>
              <w:rPr>
                <w:sz w:val="16"/>
              </w:rPr>
              <w:t>Outros</w:t>
            </w:r>
            <w:r>
              <w:rPr>
                <w:spacing w:val="-5"/>
                <w:sz w:val="16"/>
              </w:rPr>
              <w:t xml:space="preserve"> </w:t>
            </w:r>
            <w:r>
              <w:rPr>
                <w:sz w:val="16"/>
              </w:rPr>
              <w:t>Passivos</w:t>
            </w:r>
            <w:r>
              <w:rPr>
                <w:spacing w:val="-4"/>
                <w:sz w:val="16"/>
              </w:rPr>
              <w:t xml:space="preserve"> </w:t>
            </w:r>
            <w:r>
              <w:rPr>
                <w:sz w:val="16"/>
              </w:rPr>
              <w:t>Contingentes</w:t>
            </w:r>
          </w:p>
        </w:tc>
        <w:tc>
          <w:tcPr>
            <w:tcW w:w="1402" w:type="dxa"/>
            <w:vMerge/>
            <w:tcBorders>
              <w:top w:val="nil"/>
            </w:tcBorders>
          </w:tcPr>
          <w:p w14:paraId="0FDC2E2E" w14:textId="77777777" w:rsidR="002A331D" w:rsidRDefault="002A331D" w:rsidP="0018081A">
            <w:pPr>
              <w:rPr>
                <w:sz w:val="2"/>
                <w:szCs w:val="2"/>
              </w:rPr>
            </w:pPr>
          </w:p>
        </w:tc>
        <w:tc>
          <w:tcPr>
            <w:tcW w:w="2848" w:type="dxa"/>
            <w:vMerge/>
            <w:tcBorders>
              <w:top w:val="nil"/>
            </w:tcBorders>
          </w:tcPr>
          <w:p w14:paraId="0CE44C04" w14:textId="77777777" w:rsidR="002A331D" w:rsidRDefault="002A331D" w:rsidP="0018081A">
            <w:pPr>
              <w:rPr>
                <w:sz w:val="2"/>
                <w:szCs w:val="2"/>
              </w:rPr>
            </w:pPr>
          </w:p>
        </w:tc>
        <w:tc>
          <w:tcPr>
            <w:tcW w:w="1397" w:type="dxa"/>
            <w:vMerge/>
            <w:tcBorders>
              <w:top w:val="nil"/>
            </w:tcBorders>
          </w:tcPr>
          <w:p w14:paraId="2D44FCDC" w14:textId="77777777" w:rsidR="002A331D" w:rsidRDefault="002A331D" w:rsidP="0018081A">
            <w:pPr>
              <w:rPr>
                <w:sz w:val="2"/>
                <w:szCs w:val="2"/>
              </w:rPr>
            </w:pPr>
          </w:p>
        </w:tc>
      </w:tr>
      <w:tr w:rsidR="002A331D" w14:paraId="2404D093" w14:textId="77777777" w:rsidTr="0018081A">
        <w:trPr>
          <w:trHeight w:val="268"/>
        </w:trPr>
        <w:tc>
          <w:tcPr>
            <w:tcW w:w="2844" w:type="dxa"/>
          </w:tcPr>
          <w:p w14:paraId="45A32CA8" w14:textId="77777777" w:rsidR="002A331D" w:rsidRDefault="002A331D" w:rsidP="0018081A">
            <w:pPr>
              <w:pStyle w:val="TableParagraph"/>
              <w:spacing w:line="248" w:lineRule="exact"/>
              <w:ind w:right="89"/>
              <w:jc w:val="right"/>
            </w:pPr>
            <w:r>
              <w:t>SUB-</w:t>
            </w:r>
            <w:r>
              <w:rPr>
                <w:spacing w:val="-2"/>
              </w:rPr>
              <w:t xml:space="preserve"> </w:t>
            </w:r>
            <w:r>
              <w:t>TOTAL</w:t>
            </w:r>
          </w:p>
        </w:tc>
        <w:tc>
          <w:tcPr>
            <w:tcW w:w="1402" w:type="dxa"/>
          </w:tcPr>
          <w:p w14:paraId="1FF50E30" w14:textId="77777777" w:rsidR="002A331D" w:rsidRDefault="002A331D" w:rsidP="0018081A">
            <w:pPr>
              <w:pStyle w:val="TableParagraph"/>
              <w:spacing w:line="248" w:lineRule="exact"/>
              <w:ind w:right="97"/>
              <w:jc w:val="right"/>
              <w:rPr>
                <w:b/>
              </w:rPr>
            </w:pPr>
            <w:r>
              <w:rPr>
                <w:b/>
              </w:rPr>
              <w:t>975.000,00</w:t>
            </w:r>
          </w:p>
        </w:tc>
        <w:tc>
          <w:tcPr>
            <w:tcW w:w="2848" w:type="dxa"/>
          </w:tcPr>
          <w:p w14:paraId="172E0328" w14:textId="77777777" w:rsidR="002A331D" w:rsidRDefault="002A331D" w:rsidP="0018081A">
            <w:pPr>
              <w:pStyle w:val="TableParagraph"/>
              <w:spacing w:line="248" w:lineRule="exact"/>
              <w:ind w:right="88"/>
              <w:jc w:val="right"/>
            </w:pPr>
            <w:r>
              <w:t>SUB-</w:t>
            </w:r>
            <w:r>
              <w:rPr>
                <w:spacing w:val="-2"/>
              </w:rPr>
              <w:t xml:space="preserve"> </w:t>
            </w:r>
            <w:r>
              <w:t>TOTAL</w:t>
            </w:r>
          </w:p>
        </w:tc>
        <w:tc>
          <w:tcPr>
            <w:tcW w:w="1397" w:type="dxa"/>
          </w:tcPr>
          <w:p w14:paraId="5B3BE674" w14:textId="77777777" w:rsidR="002A331D" w:rsidRDefault="002A331D" w:rsidP="0018081A">
            <w:pPr>
              <w:pStyle w:val="TableParagraph"/>
              <w:spacing w:line="248" w:lineRule="exact"/>
              <w:ind w:right="91"/>
              <w:jc w:val="right"/>
              <w:rPr>
                <w:b/>
              </w:rPr>
            </w:pPr>
            <w:r>
              <w:rPr>
                <w:b/>
              </w:rPr>
              <w:t>975.000,00</w:t>
            </w:r>
          </w:p>
        </w:tc>
      </w:tr>
      <w:tr w:rsidR="002A331D" w14:paraId="282ED854" w14:textId="77777777" w:rsidTr="0018081A">
        <w:trPr>
          <w:trHeight w:val="268"/>
        </w:trPr>
        <w:tc>
          <w:tcPr>
            <w:tcW w:w="8491" w:type="dxa"/>
            <w:gridSpan w:val="4"/>
            <w:tcBorders>
              <w:left w:val="nil"/>
              <w:right w:val="nil"/>
            </w:tcBorders>
          </w:tcPr>
          <w:p w14:paraId="67C26879" w14:textId="77777777" w:rsidR="002A331D" w:rsidRDefault="002A331D" w:rsidP="0018081A">
            <w:pPr>
              <w:pStyle w:val="TableParagraph"/>
              <w:rPr>
                <w:rFonts w:ascii="Times New Roman"/>
                <w:sz w:val="18"/>
              </w:rPr>
            </w:pPr>
          </w:p>
        </w:tc>
      </w:tr>
      <w:tr w:rsidR="002A331D" w14:paraId="20E04625" w14:textId="77777777" w:rsidTr="0018081A">
        <w:trPr>
          <w:trHeight w:val="268"/>
        </w:trPr>
        <w:tc>
          <w:tcPr>
            <w:tcW w:w="4246" w:type="dxa"/>
            <w:gridSpan w:val="2"/>
          </w:tcPr>
          <w:p w14:paraId="282DD759" w14:textId="77777777" w:rsidR="002A331D" w:rsidRDefault="002A331D" w:rsidP="0018081A">
            <w:pPr>
              <w:pStyle w:val="TableParagraph"/>
              <w:spacing w:line="248" w:lineRule="exact"/>
              <w:ind w:left="563"/>
              <w:rPr>
                <w:b/>
              </w:rPr>
            </w:pPr>
            <w:r>
              <w:rPr>
                <w:b/>
              </w:rPr>
              <w:lastRenderedPageBreak/>
              <w:t>DEMAIS</w:t>
            </w:r>
            <w:r>
              <w:rPr>
                <w:b/>
                <w:spacing w:val="-6"/>
              </w:rPr>
              <w:t xml:space="preserve"> </w:t>
            </w:r>
            <w:r>
              <w:rPr>
                <w:b/>
              </w:rPr>
              <w:t>RISCOS</w:t>
            </w:r>
            <w:r>
              <w:rPr>
                <w:b/>
                <w:spacing w:val="-5"/>
              </w:rPr>
              <w:t xml:space="preserve"> </w:t>
            </w:r>
            <w:r>
              <w:rPr>
                <w:b/>
              </w:rPr>
              <w:t>FISCAIS</w:t>
            </w:r>
            <w:r>
              <w:rPr>
                <w:b/>
                <w:spacing w:val="-4"/>
              </w:rPr>
              <w:t xml:space="preserve"> </w:t>
            </w:r>
            <w:r>
              <w:rPr>
                <w:b/>
              </w:rPr>
              <w:t>PASSIVOS</w:t>
            </w:r>
          </w:p>
        </w:tc>
        <w:tc>
          <w:tcPr>
            <w:tcW w:w="4245" w:type="dxa"/>
            <w:gridSpan w:val="2"/>
          </w:tcPr>
          <w:p w14:paraId="01AB3A17" w14:textId="77777777" w:rsidR="002A331D" w:rsidRDefault="002A331D" w:rsidP="0018081A">
            <w:pPr>
              <w:pStyle w:val="TableParagraph"/>
              <w:spacing w:line="248" w:lineRule="exact"/>
              <w:ind w:left="1411" w:right="1402"/>
              <w:jc w:val="center"/>
              <w:rPr>
                <w:b/>
              </w:rPr>
            </w:pPr>
            <w:r>
              <w:rPr>
                <w:b/>
              </w:rPr>
              <w:t>PROVIDÊNCIAS</w:t>
            </w:r>
          </w:p>
        </w:tc>
      </w:tr>
      <w:tr w:rsidR="002A331D" w14:paraId="76862A93" w14:textId="77777777" w:rsidTr="0018081A">
        <w:trPr>
          <w:trHeight w:val="268"/>
        </w:trPr>
        <w:tc>
          <w:tcPr>
            <w:tcW w:w="2844" w:type="dxa"/>
          </w:tcPr>
          <w:p w14:paraId="56EFBF5A" w14:textId="77777777" w:rsidR="002A331D" w:rsidRDefault="002A331D" w:rsidP="0018081A">
            <w:pPr>
              <w:pStyle w:val="TableParagraph"/>
              <w:spacing w:line="248" w:lineRule="exact"/>
              <w:ind w:left="963" w:right="949"/>
              <w:jc w:val="center"/>
              <w:rPr>
                <w:b/>
              </w:rPr>
            </w:pPr>
            <w:r>
              <w:rPr>
                <w:b/>
              </w:rPr>
              <w:t>Descrição</w:t>
            </w:r>
          </w:p>
        </w:tc>
        <w:tc>
          <w:tcPr>
            <w:tcW w:w="1402" w:type="dxa"/>
          </w:tcPr>
          <w:p w14:paraId="468CBC3B" w14:textId="77777777" w:rsidR="002A331D" w:rsidRDefault="002A331D" w:rsidP="0018081A">
            <w:pPr>
              <w:pStyle w:val="TableParagraph"/>
              <w:spacing w:line="248" w:lineRule="exact"/>
              <w:ind w:left="456"/>
              <w:rPr>
                <w:b/>
              </w:rPr>
            </w:pPr>
            <w:r>
              <w:rPr>
                <w:b/>
              </w:rPr>
              <w:t>Valor</w:t>
            </w:r>
          </w:p>
        </w:tc>
        <w:tc>
          <w:tcPr>
            <w:tcW w:w="2848" w:type="dxa"/>
          </w:tcPr>
          <w:p w14:paraId="201E09CA" w14:textId="77777777" w:rsidR="002A331D" w:rsidRDefault="002A331D" w:rsidP="0018081A">
            <w:pPr>
              <w:pStyle w:val="TableParagraph"/>
              <w:spacing w:line="248" w:lineRule="exact"/>
              <w:ind w:left="964" w:right="952"/>
              <w:jc w:val="center"/>
              <w:rPr>
                <w:b/>
              </w:rPr>
            </w:pPr>
            <w:r>
              <w:rPr>
                <w:b/>
              </w:rPr>
              <w:t>Descrição</w:t>
            </w:r>
          </w:p>
        </w:tc>
        <w:tc>
          <w:tcPr>
            <w:tcW w:w="1397" w:type="dxa"/>
          </w:tcPr>
          <w:p w14:paraId="3B6A4281" w14:textId="77777777" w:rsidR="002A331D" w:rsidRDefault="002A331D" w:rsidP="0018081A">
            <w:pPr>
              <w:pStyle w:val="TableParagraph"/>
              <w:spacing w:line="248" w:lineRule="exact"/>
              <w:ind w:left="457"/>
              <w:rPr>
                <w:b/>
              </w:rPr>
            </w:pPr>
            <w:r>
              <w:rPr>
                <w:b/>
              </w:rPr>
              <w:t>Valor</w:t>
            </w:r>
          </w:p>
        </w:tc>
      </w:tr>
      <w:tr w:rsidR="002A331D" w14:paraId="1B131C82" w14:textId="77777777" w:rsidTr="0018081A">
        <w:trPr>
          <w:trHeight w:val="1221"/>
        </w:trPr>
        <w:tc>
          <w:tcPr>
            <w:tcW w:w="2844" w:type="dxa"/>
          </w:tcPr>
          <w:p w14:paraId="141C2FD5" w14:textId="77777777" w:rsidR="002A331D" w:rsidRDefault="002A331D" w:rsidP="0018081A">
            <w:pPr>
              <w:pStyle w:val="TableParagraph"/>
              <w:rPr>
                <w:sz w:val="20"/>
              </w:rPr>
            </w:pPr>
          </w:p>
          <w:p w14:paraId="1863BD8C" w14:textId="77777777" w:rsidR="002A331D" w:rsidRDefault="002A331D" w:rsidP="0018081A">
            <w:pPr>
              <w:pStyle w:val="TableParagraph"/>
              <w:rPr>
                <w:sz w:val="20"/>
              </w:rPr>
            </w:pPr>
          </w:p>
          <w:p w14:paraId="456B5C0E" w14:textId="77777777" w:rsidR="002A331D" w:rsidRDefault="002A331D" w:rsidP="0018081A">
            <w:pPr>
              <w:pStyle w:val="TableParagraph"/>
              <w:ind w:left="107"/>
              <w:rPr>
                <w:sz w:val="20"/>
              </w:rPr>
            </w:pPr>
            <w:r>
              <w:rPr>
                <w:sz w:val="20"/>
              </w:rPr>
              <w:t>Frustração</w:t>
            </w:r>
            <w:r>
              <w:rPr>
                <w:spacing w:val="-3"/>
                <w:sz w:val="20"/>
              </w:rPr>
              <w:t xml:space="preserve"> </w:t>
            </w:r>
            <w:r>
              <w:rPr>
                <w:sz w:val="20"/>
              </w:rPr>
              <w:t>de</w:t>
            </w:r>
            <w:r>
              <w:rPr>
                <w:spacing w:val="-3"/>
                <w:sz w:val="20"/>
              </w:rPr>
              <w:t xml:space="preserve"> </w:t>
            </w:r>
            <w:r>
              <w:rPr>
                <w:sz w:val="20"/>
              </w:rPr>
              <w:t>arrecadação</w:t>
            </w:r>
          </w:p>
        </w:tc>
        <w:tc>
          <w:tcPr>
            <w:tcW w:w="1402" w:type="dxa"/>
            <w:vMerge w:val="restart"/>
          </w:tcPr>
          <w:p w14:paraId="42B767C4" w14:textId="77777777" w:rsidR="002A331D" w:rsidRDefault="002A331D" w:rsidP="0018081A">
            <w:pPr>
              <w:pStyle w:val="TableParagraph"/>
              <w:rPr>
                <w:sz w:val="20"/>
              </w:rPr>
            </w:pPr>
          </w:p>
          <w:p w14:paraId="1114AC83" w14:textId="77777777" w:rsidR="002A331D" w:rsidRDefault="002A331D" w:rsidP="0018081A">
            <w:pPr>
              <w:pStyle w:val="TableParagraph"/>
              <w:rPr>
                <w:sz w:val="20"/>
              </w:rPr>
            </w:pPr>
          </w:p>
          <w:p w14:paraId="612ADD0D" w14:textId="77777777" w:rsidR="002A331D" w:rsidRDefault="002A331D" w:rsidP="0018081A">
            <w:pPr>
              <w:pStyle w:val="TableParagraph"/>
              <w:rPr>
                <w:sz w:val="20"/>
              </w:rPr>
            </w:pPr>
          </w:p>
          <w:p w14:paraId="446F3628" w14:textId="77777777" w:rsidR="002A331D" w:rsidRDefault="002A331D" w:rsidP="0018081A">
            <w:pPr>
              <w:pStyle w:val="TableParagraph"/>
              <w:rPr>
                <w:sz w:val="20"/>
              </w:rPr>
            </w:pPr>
          </w:p>
          <w:p w14:paraId="797D6EB9" w14:textId="77777777" w:rsidR="002A331D" w:rsidRDefault="002A331D" w:rsidP="0018081A">
            <w:pPr>
              <w:pStyle w:val="TableParagraph"/>
              <w:rPr>
                <w:sz w:val="20"/>
              </w:rPr>
            </w:pPr>
          </w:p>
          <w:p w14:paraId="5C0DB960" w14:textId="77777777" w:rsidR="002A331D" w:rsidRDefault="002A331D" w:rsidP="0018081A">
            <w:pPr>
              <w:pStyle w:val="TableParagraph"/>
              <w:rPr>
                <w:sz w:val="20"/>
              </w:rPr>
            </w:pPr>
          </w:p>
          <w:p w14:paraId="158D6F9E" w14:textId="77777777" w:rsidR="002A331D" w:rsidRDefault="002A331D" w:rsidP="0018081A">
            <w:pPr>
              <w:pStyle w:val="TableParagraph"/>
              <w:rPr>
                <w:sz w:val="20"/>
              </w:rPr>
            </w:pPr>
          </w:p>
          <w:p w14:paraId="6DFFCEC5" w14:textId="77777777" w:rsidR="002A331D" w:rsidRDefault="002A331D" w:rsidP="0018081A">
            <w:pPr>
              <w:pStyle w:val="TableParagraph"/>
              <w:spacing w:before="12"/>
              <w:rPr>
                <w:sz w:val="19"/>
              </w:rPr>
            </w:pPr>
          </w:p>
          <w:p w14:paraId="09AC5B9F" w14:textId="77777777" w:rsidR="002A331D" w:rsidRDefault="002A331D" w:rsidP="0018081A">
            <w:pPr>
              <w:pStyle w:val="TableParagraph"/>
              <w:ind w:left="113"/>
              <w:rPr>
                <w:b/>
                <w:sz w:val="20"/>
              </w:rPr>
            </w:pPr>
            <w:r>
              <w:rPr>
                <w:b/>
                <w:sz w:val="20"/>
              </w:rPr>
              <w:t>1.825.000,00</w:t>
            </w:r>
          </w:p>
        </w:tc>
        <w:tc>
          <w:tcPr>
            <w:tcW w:w="2848" w:type="dxa"/>
          </w:tcPr>
          <w:p w14:paraId="3443A693" w14:textId="77777777" w:rsidR="002A331D" w:rsidRDefault="002A331D" w:rsidP="0018081A">
            <w:pPr>
              <w:pStyle w:val="TableParagraph"/>
              <w:rPr>
                <w:sz w:val="20"/>
              </w:rPr>
            </w:pPr>
          </w:p>
          <w:p w14:paraId="225A17A4" w14:textId="77777777" w:rsidR="002A331D" w:rsidRDefault="002A331D" w:rsidP="0018081A">
            <w:pPr>
              <w:pStyle w:val="TableParagraph"/>
              <w:ind w:left="105"/>
              <w:rPr>
                <w:sz w:val="20"/>
              </w:rPr>
            </w:pPr>
            <w:r>
              <w:rPr>
                <w:sz w:val="20"/>
              </w:rPr>
              <w:t>Limitação</w:t>
            </w:r>
            <w:r>
              <w:rPr>
                <w:spacing w:val="-3"/>
                <w:sz w:val="20"/>
              </w:rPr>
              <w:t xml:space="preserve"> </w:t>
            </w:r>
            <w:r>
              <w:rPr>
                <w:sz w:val="20"/>
              </w:rPr>
              <w:t>de</w:t>
            </w:r>
            <w:r>
              <w:rPr>
                <w:spacing w:val="-4"/>
                <w:sz w:val="20"/>
              </w:rPr>
              <w:t xml:space="preserve"> </w:t>
            </w:r>
            <w:r>
              <w:rPr>
                <w:sz w:val="20"/>
              </w:rPr>
              <w:t>empenho</w:t>
            </w:r>
          </w:p>
        </w:tc>
        <w:tc>
          <w:tcPr>
            <w:tcW w:w="1397" w:type="dxa"/>
            <w:vMerge w:val="restart"/>
          </w:tcPr>
          <w:p w14:paraId="7549B7EE" w14:textId="77777777" w:rsidR="002A331D" w:rsidRDefault="002A331D" w:rsidP="0018081A">
            <w:pPr>
              <w:pStyle w:val="TableParagraph"/>
              <w:rPr>
                <w:sz w:val="20"/>
              </w:rPr>
            </w:pPr>
          </w:p>
          <w:p w14:paraId="28221EFF" w14:textId="77777777" w:rsidR="002A331D" w:rsidRDefault="002A331D" w:rsidP="0018081A">
            <w:pPr>
              <w:pStyle w:val="TableParagraph"/>
              <w:rPr>
                <w:sz w:val="20"/>
              </w:rPr>
            </w:pPr>
          </w:p>
          <w:p w14:paraId="400BE817" w14:textId="77777777" w:rsidR="002A331D" w:rsidRDefault="002A331D" w:rsidP="0018081A">
            <w:pPr>
              <w:pStyle w:val="TableParagraph"/>
              <w:rPr>
                <w:sz w:val="20"/>
              </w:rPr>
            </w:pPr>
          </w:p>
          <w:p w14:paraId="23D390D3" w14:textId="77777777" w:rsidR="002A331D" w:rsidRDefault="002A331D" w:rsidP="0018081A">
            <w:pPr>
              <w:pStyle w:val="TableParagraph"/>
              <w:rPr>
                <w:sz w:val="20"/>
              </w:rPr>
            </w:pPr>
          </w:p>
          <w:p w14:paraId="0667B9A9" w14:textId="77777777" w:rsidR="002A331D" w:rsidRDefault="002A331D" w:rsidP="0018081A">
            <w:pPr>
              <w:pStyle w:val="TableParagraph"/>
              <w:rPr>
                <w:sz w:val="20"/>
              </w:rPr>
            </w:pPr>
          </w:p>
          <w:p w14:paraId="544A350D" w14:textId="77777777" w:rsidR="002A331D" w:rsidRDefault="002A331D" w:rsidP="0018081A">
            <w:pPr>
              <w:pStyle w:val="TableParagraph"/>
              <w:rPr>
                <w:sz w:val="20"/>
              </w:rPr>
            </w:pPr>
          </w:p>
          <w:p w14:paraId="3DE21774" w14:textId="77777777" w:rsidR="002A331D" w:rsidRDefault="002A331D" w:rsidP="0018081A">
            <w:pPr>
              <w:pStyle w:val="TableParagraph"/>
              <w:rPr>
                <w:sz w:val="20"/>
              </w:rPr>
            </w:pPr>
          </w:p>
          <w:p w14:paraId="25AA8DEA" w14:textId="77777777" w:rsidR="002A331D" w:rsidRDefault="002A331D" w:rsidP="0018081A">
            <w:pPr>
              <w:pStyle w:val="TableParagraph"/>
              <w:spacing w:before="172"/>
              <w:ind w:left="114"/>
              <w:rPr>
                <w:b/>
                <w:sz w:val="20"/>
              </w:rPr>
            </w:pPr>
            <w:r>
              <w:rPr>
                <w:b/>
                <w:sz w:val="20"/>
              </w:rPr>
              <w:t>1.825.000,00</w:t>
            </w:r>
          </w:p>
        </w:tc>
      </w:tr>
      <w:tr w:rsidR="002A331D" w14:paraId="72AA8325" w14:textId="77777777" w:rsidTr="0018081A">
        <w:trPr>
          <w:trHeight w:val="1708"/>
        </w:trPr>
        <w:tc>
          <w:tcPr>
            <w:tcW w:w="2844" w:type="dxa"/>
          </w:tcPr>
          <w:p w14:paraId="47395A2D" w14:textId="77777777" w:rsidR="002A331D" w:rsidRDefault="002A331D" w:rsidP="0018081A">
            <w:pPr>
              <w:pStyle w:val="TableParagraph"/>
              <w:rPr>
                <w:sz w:val="20"/>
              </w:rPr>
            </w:pPr>
          </w:p>
          <w:p w14:paraId="7E455DF7" w14:textId="77777777" w:rsidR="002A331D" w:rsidRDefault="002A331D" w:rsidP="0018081A">
            <w:pPr>
              <w:pStyle w:val="TableParagraph"/>
              <w:rPr>
                <w:sz w:val="20"/>
              </w:rPr>
            </w:pPr>
          </w:p>
          <w:p w14:paraId="4632C2F8" w14:textId="77777777" w:rsidR="002A331D" w:rsidRDefault="002A331D" w:rsidP="0018081A">
            <w:pPr>
              <w:pStyle w:val="TableParagraph"/>
              <w:ind w:left="107" w:right="870"/>
              <w:rPr>
                <w:sz w:val="20"/>
              </w:rPr>
            </w:pPr>
            <w:r>
              <w:rPr>
                <w:sz w:val="20"/>
              </w:rPr>
              <w:t>Restituir de tributos a</w:t>
            </w:r>
            <w:r>
              <w:rPr>
                <w:spacing w:val="1"/>
                <w:sz w:val="20"/>
              </w:rPr>
              <w:t xml:space="preserve"> </w:t>
            </w:r>
            <w:r>
              <w:rPr>
                <w:sz w:val="20"/>
              </w:rPr>
              <w:t>maior/Discrepância de</w:t>
            </w:r>
            <w:r>
              <w:rPr>
                <w:spacing w:val="-43"/>
                <w:sz w:val="20"/>
              </w:rPr>
              <w:t xml:space="preserve"> </w:t>
            </w:r>
            <w:r>
              <w:rPr>
                <w:sz w:val="20"/>
              </w:rPr>
              <w:t>projeções</w:t>
            </w:r>
          </w:p>
        </w:tc>
        <w:tc>
          <w:tcPr>
            <w:tcW w:w="1402" w:type="dxa"/>
            <w:vMerge/>
            <w:tcBorders>
              <w:top w:val="nil"/>
            </w:tcBorders>
          </w:tcPr>
          <w:p w14:paraId="246E6FD9" w14:textId="77777777" w:rsidR="002A331D" w:rsidRDefault="002A331D" w:rsidP="0018081A">
            <w:pPr>
              <w:rPr>
                <w:sz w:val="2"/>
                <w:szCs w:val="2"/>
              </w:rPr>
            </w:pPr>
          </w:p>
        </w:tc>
        <w:tc>
          <w:tcPr>
            <w:tcW w:w="2848" w:type="dxa"/>
          </w:tcPr>
          <w:p w14:paraId="3BC5A3CF" w14:textId="77777777" w:rsidR="002A331D" w:rsidRDefault="002A331D" w:rsidP="0018081A">
            <w:pPr>
              <w:pStyle w:val="TableParagraph"/>
              <w:ind w:left="105" w:right="148"/>
              <w:jc w:val="both"/>
              <w:rPr>
                <w:sz w:val="20"/>
              </w:rPr>
            </w:pPr>
            <w:r>
              <w:rPr>
                <w:sz w:val="20"/>
              </w:rPr>
              <w:t>Abertura de créditos adicionais</w:t>
            </w:r>
            <w:r>
              <w:rPr>
                <w:spacing w:val="1"/>
                <w:sz w:val="20"/>
              </w:rPr>
              <w:t xml:space="preserve"> </w:t>
            </w:r>
            <w:r>
              <w:rPr>
                <w:sz w:val="20"/>
              </w:rPr>
              <w:t>a partir da redução de dotação</w:t>
            </w:r>
            <w:r>
              <w:rPr>
                <w:spacing w:val="1"/>
                <w:sz w:val="20"/>
              </w:rPr>
              <w:t xml:space="preserve"> </w:t>
            </w:r>
            <w:r>
              <w:rPr>
                <w:sz w:val="20"/>
              </w:rPr>
              <w:t>de despesas discricionárias e da</w:t>
            </w:r>
            <w:r>
              <w:rPr>
                <w:spacing w:val="-43"/>
                <w:sz w:val="20"/>
              </w:rPr>
              <w:t xml:space="preserve"> </w:t>
            </w:r>
            <w:r>
              <w:rPr>
                <w:sz w:val="20"/>
              </w:rPr>
              <w:t>reserva</w:t>
            </w:r>
            <w:r>
              <w:rPr>
                <w:spacing w:val="-1"/>
                <w:sz w:val="20"/>
              </w:rPr>
              <w:t xml:space="preserve"> </w:t>
            </w:r>
            <w:r>
              <w:rPr>
                <w:sz w:val="20"/>
              </w:rPr>
              <w:t>de</w:t>
            </w:r>
            <w:r>
              <w:rPr>
                <w:spacing w:val="-2"/>
                <w:sz w:val="20"/>
              </w:rPr>
              <w:t xml:space="preserve"> </w:t>
            </w:r>
            <w:r>
              <w:rPr>
                <w:sz w:val="20"/>
              </w:rPr>
              <w:t>contingências.</w:t>
            </w:r>
          </w:p>
        </w:tc>
        <w:tc>
          <w:tcPr>
            <w:tcW w:w="1397" w:type="dxa"/>
            <w:vMerge/>
            <w:tcBorders>
              <w:top w:val="nil"/>
            </w:tcBorders>
          </w:tcPr>
          <w:p w14:paraId="282A1D15" w14:textId="77777777" w:rsidR="002A331D" w:rsidRDefault="002A331D" w:rsidP="0018081A">
            <w:pPr>
              <w:rPr>
                <w:sz w:val="2"/>
                <w:szCs w:val="2"/>
              </w:rPr>
            </w:pPr>
          </w:p>
        </w:tc>
      </w:tr>
      <w:tr w:rsidR="002A331D" w14:paraId="3B60FE61" w14:textId="77777777" w:rsidTr="0018081A">
        <w:trPr>
          <w:trHeight w:val="1711"/>
        </w:trPr>
        <w:tc>
          <w:tcPr>
            <w:tcW w:w="2844" w:type="dxa"/>
          </w:tcPr>
          <w:p w14:paraId="12761E73" w14:textId="77777777" w:rsidR="002A331D" w:rsidRDefault="002A331D" w:rsidP="0018081A">
            <w:pPr>
              <w:pStyle w:val="TableParagraph"/>
              <w:rPr>
                <w:sz w:val="20"/>
              </w:rPr>
            </w:pPr>
          </w:p>
          <w:p w14:paraId="587AECEE" w14:textId="77777777" w:rsidR="002A331D" w:rsidRDefault="002A331D" w:rsidP="0018081A">
            <w:pPr>
              <w:pStyle w:val="TableParagraph"/>
              <w:rPr>
                <w:sz w:val="20"/>
              </w:rPr>
            </w:pPr>
          </w:p>
          <w:p w14:paraId="7EE0476A" w14:textId="77777777" w:rsidR="002A331D" w:rsidRDefault="002A331D" w:rsidP="0018081A">
            <w:pPr>
              <w:pStyle w:val="TableParagraph"/>
              <w:ind w:left="107" w:right="226"/>
              <w:rPr>
                <w:sz w:val="20"/>
              </w:rPr>
            </w:pPr>
            <w:r>
              <w:rPr>
                <w:sz w:val="20"/>
              </w:rPr>
              <w:t>Redução da atividade</w:t>
            </w:r>
            <w:r>
              <w:rPr>
                <w:spacing w:val="1"/>
                <w:sz w:val="20"/>
              </w:rPr>
              <w:t xml:space="preserve"> </w:t>
            </w:r>
            <w:r>
              <w:rPr>
                <w:sz w:val="20"/>
              </w:rPr>
              <w:t>econômica devido a pandemia</w:t>
            </w:r>
            <w:r>
              <w:rPr>
                <w:spacing w:val="-44"/>
                <w:sz w:val="20"/>
              </w:rPr>
              <w:t xml:space="preserve"> </w:t>
            </w:r>
            <w:r>
              <w:rPr>
                <w:sz w:val="20"/>
              </w:rPr>
              <w:t>de</w:t>
            </w:r>
            <w:r>
              <w:rPr>
                <w:spacing w:val="-2"/>
                <w:sz w:val="20"/>
              </w:rPr>
              <w:t xml:space="preserve"> </w:t>
            </w:r>
            <w:r>
              <w:rPr>
                <w:sz w:val="20"/>
              </w:rPr>
              <w:t>Coronavírus</w:t>
            </w:r>
          </w:p>
        </w:tc>
        <w:tc>
          <w:tcPr>
            <w:tcW w:w="1402" w:type="dxa"/>
            <w:vMerge/>
            <w:tcBorders>
              <w:top w:val="nil"/>
            </w:tcBorders>
          </w:tcPr>
          <w:p w14:paraId="7D20AF5B" w14:textId="77777777" w:rsidR="002A331D" w:rsidRDefault="002A331D" w:rsidP="0018081A">
            <w:pPr>
              <w:rPr>
                <w:sz w:val="2"/>
                <w:szCs w:val="2"/>
              </w:rPr>
            </w:pPr>
          </w:p>
        </w:tc>
        <w:tc>
          <w:tcPr>
            <w:tcW w:w="2848" w:type="dxa"/>
          </w:tcPr>
          <w:p w14:paraId="69F42E04" w14:textId="77777777" w:rsidR="002A331D" w:rsidRDefault="002A331D" w:rsidP="0018081A">
            <w:pPr>
              <w:pStyle w:val="TableParagraph"/>
              <w:spacing w:before="1"/>
              <w:ind w:left="105" w:right="87"/>
              <w:rPr>
                <w:sz w:val="20"/>
              </w:rPr>
            </w:pPr>
            <w:r>
              <w:rPr>
                <w:sz w:val="20"/>
              </w:rPr>
              <w:t>Contingenciamento</w:t>
            </w:r>
            <w:r>
              <w:rPr>
                <w:spacing w:val="-7"/>
                <w:sz w:val="20"/>
              </w:rPr>
              <w:t xml:space="preserve"> </w:t>
            </w:r>
            <w:r>
              <w:rPr>
                <w:sz w:val="20"/>
              </w:rPr>
              <w:t>de</w:t>
            </w:r>
            <w:r>
              <w:rPr>
                <w:spacing w:val="-8"/>
                <w:sz w:val="20"/>
              </w:rPr>
              <w:t xml:space="preserve"> </w:t>
            </w:r>
            <w:r>
              <w:rPr>
                <w:sz w:val="20"/>
              </w:rPr>
              <w:t>despesas</w:t>
            </w:r>
            <w:r>
              <w:rPr>
                <w:spacing w:val="-42"/>
                <w:sz w:val="20"/>
              </w:rPr>
              <w:t xml:space="preserve"> </w:t>
            </w:r>
            <w:r>
              <w:rPr>
                <w:sz w:val="20"/>
              </w:rPr>
              <w:t>e/ou limitação de empenho e</w:t>
            </w:r>
            <w:r>
              <w:rPr>
                <w:spacing w:val="1"/>
                <w:sz w:val="20"/>
              </w:rPr>
              <w:t xml:space="preserve"> </w:t>
            </w:r>
            <w:r>
              <w:rPr>
                <w:sz w:val="20"/>
              </w:rPr>
              <w:t>movimentação financeira,</w:t>
            </w:r>
            <w:r>
              <w:rPr>
                <w:spacing w:val="1"/>
                <w:sz w:val="20"/>
              </w:rPr>
              <w:t xml:space="preserve"> </w:t>
            </w:r>
            <w:r>
              <w:rPr>
                <w:sz w:val="20"/>
              </w:rPr>
              <w:t>conforme Art. 9º da LC 101/00 –</w:t>
            </w:r>
            <w:r>
              <w:rPr>
                <w:spacing w:val="-43"/>
                <w:sz w:val="20"/>
              </w:rPr>
              <w:t xml:space="preserve"> </w:t>
            </w:r>
            <w:r>
              <w:rPr>
                <w:sz w:val="20"/>
              </w:rPr>
              <w:t>Lei</w:t>
            </w:r>
            <w:r>
              <w:rPr>
                <w:spacing w:val="-2"/>
                <w:sz w:val="20"/>
              </w:rPr>
              <w:t xml:space="preserve"> </w:t>
            </w:r>
            <w:r>
              <w:rPr>
                <w:sz w:val="20"/>
              </w:rPr>
              <w:t>de</w:t>
            </w:r>
            <w:r>
              <w:rPr>
                <w:spacing w:val="-2"/>
                <w:sz w:val="20"/>
              </w:rPr>
              <w:t xml:space="preserve"> </w:t>
            </w:r>
            <w:r>
              <w:rPr>
                <w:sz w:val="20"/>
              </w:rPr>
              <w:t>Reponsabilidade</w:t>
            </w:r>
            <w:r>
              <w:rPr>
                <w:spacing w:val="1"/>
                <w:sz w:val="20"/>
              </w:rPr>
              <w:t xml:space="preserve"> </w:t>
            </w:r>
            <w:r>
              <w:rPr>
                <w:sz w:val="20"/>
              </w:rPr>
              <w:t>Fiscal</w:t>
            </w:r>
          </w:p>
        </w:tc>
        <w:tc>
          <w:tcPr>
            <w:tcW w:w="1397" w:type="dxa"/>
            <w:vMerge/>
            <w:tcBorders>
              <w:top w:val="nil"/>
            </w:tcBorders>
          </w:tcPr>
          <w:p w14:paraId="57964850" w14:textId="77777777" w:rsidR="002A331D" w:rsidRDefault="002A331D" w:rsidP="0018081A">
            <w:pPr>
              <w:rPr>
                <w:sz w:val="2"/>
                <w:szCs w:val="2"/>
              </w:rPr>
            </w:pPr>
          </w:p>
        </w:tc>
      </w:tr>
      <w:tr w:rsidR="002A331D" w14:paraId="7E8FC083" w14:textId="77777777" w:rsidTr="0018081A">
        <w:trPr>
          <w:trHeight w:val="268"/>
        </w:trPr>
        <w:tc>
          <w:tcPr>
            <w:tcW w:w="2844" w:type="dxa"/>
          </w:tcPr>
          <w:p w14:paraId="130B9680" w14:textId="77777777" w:rsidR="002A331D" w:rsidRDefault="002A331D" w:rsidP="0018081A">
            <w:pPr>
              <w:pStyle w:val="TableParagraph"/>
              <w:spacing w:line="248" w:lineRule="exact"/>
              <w:ind w:right="89"/>
              <w:jc w:val="right"/>
            </w:pPr>
            <w:r>
              <w:t>SUB-</w:t>
            </w:r>
            <w:r>
              <w:rPr>
                <w:spacing w:val="-2"/>
              </w:rPr>
              <w:t xml:space="preserve"> </w:t>
            </w:r>
            <w:r>
              <w:t>TOTAL</w:t>
            </w:r>
          </w:p>
        </w:tc>
        <w:tc>
          <w:tcPr>
            <w:tcW w:w="1402" w:type="dxa"/>
          </w:tcPr>
          <w:p w14:paraId="3E995603" w14:textId="77777777" w:rsidR="002A331D" w:rsidRDefault="002A331D" w:rsidP="0018081A">
            <w:pPr>
              <w:pStyle w:val="TableParagraph"/>
              <w:spacing w:line="248" w:lineRule="exact"/>
              <w:ind w:right="98"/>
              <w:jc w:val="right"/>
              <w:rPr>
                <w:b/>
              </w:rPr>
            </w:pPr>
            <w:r>
              <w:rPr>
                <w:b/>
              </w:rPr>
              <w:t>1.875.000,00</w:t>
            </w:r>
          </w:p>
        </w:tc>
        <w:tc>
          <w:tcPr>
            <w:tcW w:w="2848" w:type="dxa"/>
          </w:tcPr>
          <w:p w14:paraId="1B857CB2" w14:textId="77777777" w:rsidR="002A331D" w:rsidRDefault="002A331D" w:rsidP="0018081A">
            <w:pPr>
              <w:pStyle w:val="TableParagraph"/>
              <w:spacing w:line="248" w:lineRule="exact"/>
              <w:ind w:right="88"/>
              <w:jc w:val="right"/>
            </w:pPr>
            <w:r>
              <w:t>SUB-</w:t>
            </w:r>
            <w:r>
              <w:rPr>
                <w:spacing w:val="-2"/>
              </w:rPr>
              <w:t xml:space="preserve"> </w:t>
            </w:r>
            <w:r>
              <w:t>TOTAL</w:t>
            </w:r>
          </w:p>
        </w:tc>
        <w:tc>
          <w:tcPr>
            <w:tcW w:w="1397" w:type="dxa"/>
          </w:tcPr>
          <w:p w14:paraId="6B0D76B4" w14:textId="77777777" w:rsidR="002A331D" w:rsidRDefault="002A331D" w:rsidP="0018081A">
            <w:pPr>
              <w:pStyle w:val="TableParagraph"/>
              <w:spacing w:line="248" w:lineRule="exact"/>
              <w:ind w:right="91"/>
              <w:jc w:val="right"/>
              <w:rPr>
                <w:b/>
              </w:rPr>
            </w:pPr>
            <w:r>
              <w:rPr>
                <w:b/>
              </w:rPr>
              <w:t>1.875.000,00</w:t>
            </w:r>
          </w:p>
        </w:tc>
      </w:tr>
      <w:tr w:rsidR="002A331D" w14:paraId="29553F27" w14:textId="77777777" w:rsidTr="0018081A">
        <w:trPr>
          <w:trHeight w:val="268"/>
        </w:trPr>
        <w:tc>
          <w:tcPr>
            <w:tcW w:w="2844" w:type="dxa"/>
          </w:tcPr>
          <w:p w14:paraId="6BD95BCC" w14:textId="77777777" w:rsidR="002A331D" w:rsidRDefault="002A331D" w:rsidP="0018081A">
            <w:pPr>
              <w:pStyle w:val="TableParagraph"/>
              <w:spacing w:line="248" w:lineRule="exact"/>
              <w:ind w:left="107"/>
              <w:rPr>
                <w:b/>
              </w:rPr>
            </w:pPr>
            <w:r>
              <w:rPr>
                <w:b/>
              </w:rPr>
              <w:t>TOTAL</w:t>
            </w:r>
          </w:p>
        </w:tc>
        <w:tc>
          <w:tcPr>
            <w:tcW w:w="1402" w:type="dxa"/>
          </w:tcPr>
          <w:p w14:paraId="0CA384D8" w14:textId="77777777" w:rsidR="002A331D" w:rsidRDefault="002A331D" w:rsidP="0018081A">
            <w:pPr>
              <w:pStyle w:val="TableParagraph"/>
              <w:spacing w:line="248" w:lineRule="exact"/>
              <w:ind w:right="97"/>
              <w:jc w:val="right"/>
              <w:rPr>
                <w:b/>
              </w:rPr>
            </w:pPr>
            <w:r>
              <w:rPr>
                <w:b/>
              </w:rPr>
              <w:t>2.800.000,00</w:t>
            </w:r>
          </w:p>
        </w:tc>
        <w:tc>
          <w:tcPr>
            <w:tcW w:w="2848" w:type="dxa"/>
          </w:tcPr>
          <w:p w14:paraId="782BFCF3" w14:textId="77777777" w:rsidR="002A331D" w:rsidRDefault="002A331D" w:rsidP="0018081A">
            <w:pPr>
              <w:pStyle w:val="TableParagraph"/>
              <w:spacing w:line="248" w:lineRule="exact"/>
              <w:ind w:left="105"/>
              <w:rPr>
                <w:b/>
              </w:rPr>
            </w:pPr>
            <w:r>
              <w:rPr>
                <w:b/>
              </w:rPr>
              <w:t>TOTAL</w:t>
            </w:r>
          </w:p>
        </w:tc>
        <w:tc>
          <w:tcPr>
            <w:tcW w:w="1397" w:type="dxa"/>
          </w:tcPr>
          <w:p w14:paraId="4A93F61B" w14:textId="77777777" w:rsidR="002A331D" w:rsidRDefault="002A331D" w:rsidP="0018081A">
            <w:pPr>
              <w:pStyle w:val="TableParagraph"/>
              <w:spacing w:line="248" w:lineRule="exact"/>
              <w:ind w:right="91"/>
              <w:jc w:val="right"/>
              <w:rPr>
                <w:b/>
              </w:rPr>
            </w:pPr>
            <w:r>
              <w:rPr>
                <w:b/>
              </w:rPr>
              <w:t>2.800.000,00</w:t>
            </w:r>
          </w:p>
        </w:tc>
      </w:tr>
    </w:tbl>
    <w:p w14:paraId="466490BC" w14:textId="77777777" w:rsidR="002A331D" w:rsidRDefault="002A331D" w:rsidP="002A331D">
      <w:pPr>
        <w:pStyle w:val="Corpodetexto"/>
        <w:spacing w:line="265" w:lineRule="exact"/>
        <w:ind w:left="102"/>
      </w:pPr>
      <w:r>
        <w:t>Fonte:</w:t>
      </w:r>
      <w:r>
        <w:rPr>
          <w:spacing w:val="-1"/>
        </w:rPr>
        <w:t xml:space="preserve"> </w:t>
      </w:r>
      <w:r>
        <w:t>Sistema</w:t>
      </w:r>
      <w:r>
        <w:rPr>
          <w:spacing w:val="-3"/>
        </w:rPr>
        <w:t xml:space="preserve"> </w:t>
      </w:r>
      <w:r>
        <w:t>contábil,</w:t>
      </w:r>
      <w:r>
        <w:rPr>
          <w:spacing w:val="-3"/>
        </w:rPr>
        <w:t xml:space="preserve"> </w:t>
      </w:r>
      <w:r>
        <w:t>Prefeitura</w:t>
      </w:r>
      <w:r>
        <w:rPr>
          <w:spacing w:val="-4"/>
        </w:rPr>
        <w:t xml:space="preserve"> </w:t>
      </w:r>
      <w:r>
        <w:t>Municipal</w:t>
      </w:r>
      <w:r>
        <w:rPr>
          <w:spacing w:val="-1"/>
        </w:rPr>
        <w:t xml:space="preserve"> </w:t>
      </w:r>
      <w:r>
        <w:t>de</w:t>
      </w:r>
      <w:r>
        <w:rPr>
          <w:spacing w:val="-3"/>
        </w:rPr>
        <w:t xml:space="preserve"> </w:t>
      </w:r>
      <w:r>
        <w:t>Cruzeta –</w:t>
      </w:r>
      <w:r>
        <w:rPr>
          <w:spacing w:val="-3"/>
        </w:rPr>
        <w:t xml:space="preserve"> </w:t>
      </w:r>
      <w:r>
        <w:t>29</w:t>
      </w:r>
      <w:r>
        <w:rPr>
          <w:spacing w:val="-2"/>
        </w:rPr>
        <w:t xml:space="preserve"> </w:t>
      </w:r>
      <w:r>
        <w:t>de</w:t>
      </w:r>
      <w:r>
        <w:rPr>
          <w:spacing w:val="-4"/>
        </w:rPr>
        <w:t xml:space="preserve"> </w:t>
      </w:r>
      <w:r>
        <w:t>junho de</w:t>
      </w:r>
      <w:r>
        <w:rPr>
          <w:spacing w:val="-3"/>
        </w:rPr>
        <w:t xml:space="preserve"> </w:t>
      </w:r>
      <w:r>
        <w:t>2022.</w:t>
      </w:r>
    </w:p>
    <w:p w14:paraId="3291D43B" w14:textId="77777777" w:rsidR="00D709CF" w:rsidRDefault="00D709CF" w:rsidP="002A331D"/>
    <w:sectPr w:rsidR="00D709CF" w:rsidSect="00733228">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D1CB7"/>
    <w:multiLevelType w:val="multilevel"/>
    <w:tmpl w:val="8788DF6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 w15:restartNumberingAfterBreak="0">
    <w:nsid w:val="115A5EE9"/>
    <w:multiLevelType w:val="multilevel"/>
    <w:tmpl w:val="9E78FB3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2" w15:restartNumberingAfterBreak="0">
    <w:nsid w:val="1BAD6FD7"/>
    <w:multiLevelType w:val="multilevel"/>
    <w:tmpl w:val="CF2C491E"/>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A85DC5"/>
    <w:multiLevelType w:val="multilevel"/>
    <w:tmpl w:val="28A0CE6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4" w15:restartNumberingAfterBreak="0">
    <w:nsid w:val="41482109"/>
    <w:multiLevelType w:val="multilevel"/>
    <w:tmpl w:val="FA22A8F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2C82F12"/>
    <w:multiLevelType w:val="multilevel"/>
    <w:tmpl w:val="240E960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6" w15:restartNumberingAfterBreak="0">
    <w:nsid w:val="49354A63"/>
    <w:multiLevelType w:val="multilevel"/>
    <w:tmpl w:val="18DE5DB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7" w15:restartNumberingAfterBreak="0">
    <w:nsid w:val="4A196D45"/>
    <w:multiLevelType w:val="multilevel"/>
    <w:tmpl w:val="9D2046D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326C2B"/>
    <w:multiLevelType w:val="multilevel"/>
    <w:tmpl w:val="0D8624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FC27EEE"/>
    <w:multiLevelType w:val="multilevel"/>
    <w:tmpl w:val="9F82F0AC"/>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0" w15:restartNumberingAfterBreak="0">
    <w:nsid w:val="5B7321AA"/>
    <w:multiLevelType w:val="multilevel"/>
    <w:tmpl w:val="4BEAA59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1" w15:restartNumberingAfterBreak="0">
    <w:nsid w:val="5FFA3438"/>
    <w:multiLevelType w:val="multilevel"/>
    <w:tmpl w:val="00287E4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0A43885"/>
    <w:multiLevelType w:val="multilevel"/>
    <w:tmpl w:val="FDAAF5F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3" w15:restartNumberingAfterBreak="0">
    <w:nsid w:val="74C454BB"/>
    <w:multiLevelType w:val="multilevel"/>
    <w:tmpl w:val="A7DC1DB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4" w15:restartNumberingAfterBreak="0">
    <w:nsid w:val="77D31B93"/>
    <w:multiLevelType w:val="multilevel"/>
    <w:tmpl w:val="168084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EA00314"/>
    <w:multiLevelType w:val="multilevel"/>
    <w:tmpl w:val="95FC7DA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num w:numId="1">
    <w:abstractNumId w:val="11"/>
  </w:num>
  <w:num w:numId="2">
    <w:abstractNumId w:val="7"/>
  </w:num>
  <w:num w:numId="3">
    <w:abstractNumId w:val="2"/>
  </w:num>
  <w:num w:numId="4">
    <w:abstractNumId w:val="4"/>
  </w:num>
  <w:num w:numId="5">
    <w:abstractNumId w:val="13"/>
  </w:num>
  <w:num w:numId="6">
    <w:abstractNumId w:val="14"/>
  </w:num>
  <w:num w:numId="7">
    <w:abstractNumId w:val="15"/>
  </w:num>
  <w:num w:numId="8">
    <w:abstractNumId w:val="9"/>
  </w:num>
  <w:num w:numId="9">
    <w:abstractNumId w:val="10"/>
  </w:num>
  <w:num w:numId="10">
    <w:abstractNumId w:val="1"/>
  </w:num>
  <w:num w:numId="11">
    <w:abstractNumId w:val="12"/>
  </w:num>
  <w:num w:numId="12">
    <w:abstractNumId w:val="8"/>
  </w:num>
  <w:num w:numId="13">
    <w:abstractNumId w:val="0"/>
  </w:num>
  <w:num w:numId="14">
    <w:abstractNumId w:val="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D3"/>
    <w:rsid w:val="001018A2"/>
    <w:rsid w:val="00113BCF"/>
    <w:rsid w:val="0018081A"/>
    <w:rsid w:val="001C34D3"/>
    <w:rsid w:val="001F24FE"/>
    <w:rsid w:val="002A331D"/>
    <w:rsid w:val="003047A5"/>
    <w:rsid w:val="005145DE"/>
    <w:rsid w:val="0070725B"/>
    <w:rsid w:val="00733228"/>
    <w:rsid w:val="007672F6"/>
    <w:rsid w:val="0094105F"/>
    <w:rsid w:val="00D709CF"/>
    <w:rsid w:val="00E0569A"/>
    <w:rsid w:val="00E374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D022"/>
  <w15:chartTrackingRefBased/>
  <w15:docId w15:val="{BDAE04A8-A0E1-47E0-9034-329D8581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4D3"/>
  </w:style>
  <w:style w:type="paragraph" w:styleId="Ttulo1">
    <w:name w:val="heading 1"/>
    <w:basedOn w:val="Normal"/>
    <w:next w:val="Normal"/>
    <w:link w:val="Ttulo1Char"/>
    <w:uiPriority w:val="9"/>
    <w:qFormat/>
    <w:rsid w:val="001C34D3"/>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D709CF"/>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1C34D3"/>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rsid w:val="001C34D3"/>
    <w:rPr>
      <w:rFonts w:ascii="Calibri" w:eastAsia="Calibri" w:hAnsi="Calibri" w:cs="Times New Roman"/>
    </w:rPr>
  </w:style>
  <w:style w:type="character" w:customStyle="1" w:styleId="Ttulo1Char">
    <w:name w:val="Título 1 Char"/>
    <w:basedOn w:val="Fontepargpadro"/>
    <w:link w:val="Ttulo1"/>
    <w:uiPriority w:val="9"/>
    <w:rsid w:val="001C34D3"/>
    <w:rPr>
      <w:rFonts w:ascii="Times New Roman" w:eastAsia="Times New Roman" w:hAnsi="Times New Roman" w:cs="Times New Roman"/>
      <w:b/>
      <w:sz w:val="24"/>
      <w:szCs w:val="20"/>
      <w:lang w:eastAsia="pt-BR"/>
    </w:rPr>
  </w:style>
  <w:style w:type="character" w:styleId="Forte">
    <w:name w:val="Strong"/>
    <w:basedOn w:val="Fontepargpadro"/>
    <w:uiPriority w:val="22"/>
    <w:qFormat/>
    <w:rsid w:val="001C34D3"/>
    <w:rPr>
      <w:b/>
      <w:bCs/>
    </w:rPr>
  </w:style>
  <w:style w:type="character" w:customStyle="1" w:styleId="Ttulo2Char">
    <w:name w:val="Título 2 Char"/>
    <w:basedOn w:val="Fontepargpadro"/>
    <w:link w:val="Ttulo2"/>
    <w:uiPriority w:val="9"/>
    <w:semiHidden/>
    <w:rsid w:val="00D709CF"/>
    <w:rPr>
      <w:rFonts w:asciiTheme="majorHAnsi" w:eastAsiaTheme="majorEastAsia" w:hAnsiTheme="majorHAnsi" w:cstheme="majorBidi"/>
      <w:color w:val="2F5496" w:themeColor="accent1" w:themeShade="BF"/>
      <w:sz w:val="26"/>
      <w:szCs w:val="26"/>
    </w:rPr>
  </w:style>
  <w:style w:type="paragraph" w:styleId="Ttulo">
    <w:name w:val="Title"/>
    <w:basedOn w:val="Normal"/>
    <w:link w:val="TtuloChar"/>
    <w:uiPriority w:val="10"/>
    <w:qFormat/>
    <w:rsid w:val="00D709CF"/>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uiPriority w:val="10"/>
    <w:rsid w:val="00D709CF"/>
    <w:rPr>
      <w:rFonts w:ascii="Times New Roman" w:eastAsia="Times New Roman" w:hAnsi="Times New Roman" w:cs="Times New Roman"/>
      <w:b/>
      <w:sz w:val="32"/>
      <w:szCs w:val="20"/>
      <w:lang w:eastAsia="pt-BR"/>
    </w:rPr>
  </w:style>
  <w:style w:type="table" w:customStyle="1" w:styleId="TableNormal">
    <w:name w:val="Table Normal"/>
    <w:uiPriority w:val="2"/>
    <w:semiHidden/>
    <w:unhideWhenUsed/>
    <w:qFormat/>
    <w:rsid w:val="00113BCF"/>
    <w:pPr>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733228"/>
    <w:pPr>
      <w:spacing w:after="0" w:line="240" w:lineRule="auto"/>
    </w:pPr>
    <w:rPr>
      <w:sz w:val="24"/>
      <w:szCs w:val="24"/>
    </w:rPr>
  </w:style>
  <w:style w:type="paragraph" w:styleId="NormalWeb">
    <w:name w:val="Normal (Web)"/>
    <w:basedOn w:val="Normal"/>
    <w:uiPriority w:val="99"/>
    <w:unhideWhenUsed/>
    <w:rsid w:val="007332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2A331D"/>
    <w:pPr>
      <w:spacing w:after="120"/>
    </w:pPr>
  </w:style>
  <w:style w:type="character" w:customStyle="1" w:styleId="CorpodetextoChar">
    <w:name w:val="Corpo de texto Char"/>
    <w:basedOn w:val="Fontepargpadro"/>
    <w:link w:val="Corpodetexto"/>
    <w:uiPriority w:val="99"/>
    <w:semiHidden/>
    <w:rsid w:val="002A331D"/>
  </w:style>
  <w:style w:type="paragraph" w:customStyle="1" w:styleId="TableParagraph">
    <w:name w:val="Table Paragraph"/>
    <w:basedOn w:val="Normal"/>
    <w:uiPriority w:val="1"/>
    <w:qFormat/>
    <w:rsid w:val="002A331D"/>
    <w:pPr>
      <w:widowControl w:val="0"/>
      <w:autoSpaceDE w:val="0"/>
      <w:autoSpaceDN w:val="0"/>
      <w:spacing w:after="0" w:line="240" w:lineRule="auto"/>
    </w:pPr>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4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6590</Words>
  <Characters>35590</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2</cp:revision>
  <dcterms:created xsi:type="dcterms:W3CDTF">2022-08-23T20:59:00Z</dcterms:created>
  <dcterms:modified xsi:type="dcterms:W3CDTF">2022-08-23T20:59:00Z</dcterms:modified>
</cp:coreProperties>
</file>