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17E25" w14:textId="77777777" w:rsidR="007A16B8" w:rsidRPr="00645FC0" w:rsidRDefault="007A16B8" w:rsidP="007A16B8">
      <w:pPr>
        <w:pStyle w:val="Recuodecorpodetexto"/>
        <w:ind w:firstLine="0"/>
        <w:rPr>
          <w:b/>
          <w:bCs/>
          <w:sz w:val="48"/>
          <w:szCs w:val="48"/>
        </w:rPr>
      </w:pPr>
      <w:r w:rsidRPr="00645FC0">
        <w:rPr>
          <w:b/>
          <w:bCs/>
          <w:sz w:val="48"/>
          <w:szCs w:val="48"/>
        </w:rPr>
        <w:t>CÂMARA MUNICIPAL DE CRUZ</w:t>
      </w:r>
      <w:r>
        <w:rPr>
          <w:b/>
          <w:bCs/>
          <w:sz w:val="48"/>
          <w:szCs w:val="48"/>
        </w:rPr>
        <w:t>E</w:t>
      </w:r>
      <w:r w:rsidRPr="00645FC0">
        <w:rPr>
          <w:b/>
          <w:bCs/>
          <w:sz w:val="48"/>
          <w:szCs w:val="48"/>
        </w:rPr>
        <w:t>TA</w:t>
      </w:r>
    </w:p>
    <w:p w14:paraId="77213505" w14:textId="77777777" w:rsidR="007A16B8" w:rsidRDefault="007A16B8" w:rsidP="007A16B8">
      <w:pPr>
        <w:pStyle w:val="Recuodecorpodetexto"/>
        <w:ind w:firstLine="0"/>
        <w:rPr>
          <w:b/>
          <w:bCs/>
          <w:sz w:val="40"/>
          <w:szCs w:val="40"/>
        </w:rPr>
      </w:pPr>
    </w:p>
    <w:p w14:paraId="4FFBEA04" w14:textId="0323A35D" w:rsidR="007A16B8" w:rsidRDefault="007A16B8" w:rsidP="007A16B8">
      <w:pPr>
        <w:pStyle w:val="Recuodecorpodetexto"/>
        <w:ind w:firstLine="0"/>
        <w:rPr>
          <w:b/>
          <w:bCs/>
          <w:sz w:val="40"/>
          <w:szCs w:val="40"/>
        </w:rPr>
      </w:pPr>
      <w:r w:rsidRPr="007714A1">
        <w:rPr>
          <w:b/>
          <w:bCs/>
          <w:sz w:val="40"/>
          <w:szCs w:val="40"/>
        </w:rPr>
        <w:t xml:space="preserve">PAUTA DA </w:t>
      </w:r>
      <w:r w:rsidR="00EB75CB">
        <w:rPr>
          <w:b/>
          <w:bCs/>
          <w:sz w:val="40"/>
          <w:szCs w:val="40"/>
        </w:rPr>
        <w:t>8</w:t>
      </w:r>
      <w:r w:rsidRPr="007714A1">
        <w:rPr>
          <w:b/>
          <w:bCs/>
          <w:sz w:val="40"/>
          <w:szCs w:val="40"/>
        </w:rPr>
        <w:t xml:space="preserve">ª SESSÃO </w:t>
      </w:r>
      <w:r w:rsidR="00EB75CB">
        <w:rPr>
          <w:b/>
          <w:bCs/>
          <w:sz w:val="40"/>
          <w:szCs w:val="40"/>
        </w:rPr>
        <w:t>EXTRA</w:t>
      </w:r>
      <w:r w:rsidRPr="007714A1">
        <w:rPr>
          <w:b/>
          <w:bCs/>
          <w:sz w:val="40"/>
          <w:szCs w:val="40"/>
        </w:rPr>
        <w:t xml:space="preserve">ORDINÁRIA, DA </w:t>
      </w:r>
      <w:r>
        <w:rPr>
          <w:b/>
          <w:bCs/>
          <w:sz w:val="40"/>
          <w:szCs w:val="40"/>
        </w:rPr>
        <w:t>1</w:t>
      </w:r>
      <w:r w:rsidRPr="007714A1">
        <w:rPr>
          <w:b/>
          <w:bCs/>
          <w:sz w:val="40"/>
          <w:szCs w:val="40"/>
        </w:rPr>
        <w:t>ª SESSÃO LEGISLATIVA DA 1</w:t>
      </w:r>
      <w:r>
        <w:rPr>
          <w:b/>
          <w:bCs/>
          <w:sz w:val="40"/>
          <w:szCs w:val="40"/>
        </w:rPr>
        <w:t>7ª</w:t>
      </w:r>
      <w:r w:rsidRPr="007714A1">
        <w:rPr>
          <w:b/>
          <w:bCs/>
          <w:sz w:val="40"/>
          <w:szCs w:val="40"/>
        </w:rPr>
        <w:t xml:space="preserve"> LEGISLATURA</w:t>
      </w:r>
    </w:p>
    <w:p w14:paraId="0E4D7632" w14:textId="77777777" w:rsidR="007A16B8" w:rsidRDefault="007A16B8" w:rsidP="007A16B8">
      <w:pPr>
        <w:pStyle w:val="Recuodecorpodetexto"/>
        <w:ind w:firstLine="0"/>
        <w:rPr>
          <w:b/>
          <w:bCs/>
          <w:sz w:val="40"/>
          <w:szCs w:val="40"/>
        </w:rPr>
      </w:pPr>
    </w:p>
    <w:p w14:paraId="4CBC0E5E" w14:textId="20AC0B1E" w:rsidR="007A16B8" w:rsidRDefault="007A16B8" w:rsidP="007A16B8">
      <w:pPr>
        <w:pStyle w:val="Recuodecorpodetexto"/>
        <w:ind w:firstLine="0"/>
        <w:rPr>
          <w:b/>
          <w:bCs/>
          <w:color w:val="44546A" w:themeColor="text2"/>
          <w:sz w:val="40"/>
          <w:szCs w:val="40"/>
        </w:rPr>
      </w:pPr>
      <w:r w:rsidRPr="00F24596">
        <w:rPr>
          <w:b/>
          <w:bCs/>
          <w:color w:val="44546A" w:themeColor="text2"/>
          <w:sz w:val="40"/>
          <w:szCs w:val="40"/>
        </w:rPr>
        <w:t>EXPEDIENTE:</w:t>
      </w:r>
    </w:p>
    <w:p w14:paraId="033340D0" w14:textId="77777777" w:rsidR="002F594C" w:rsidRDefault="002F594C" w:rsidP="007A16B8">
      <w:pPr>
        <w:pStyle w:val="Recuodecorpodetexto"/>
        <w:ind w:firstLine="0"/>
        <w:rPr>
          <w:b/>
          <w:bCs/>
          <w:color w:val="44546A" w:themeColor="text2"/>
          <w:sz w:val="40"/>
          <w:szCs w:val="40"/>
        </w:rPr>
      </w:pPr>
    </w:p>
    <w:p w14:paraId="093EDAF0" w14:textId="77777777" w:rsidR="00EB75CB" w:rsidRPr="00EB75CB" w:rsidRDefault="00EB75CB" w:rsidP="00EB75CB">
      <w:pPr>
        <w:pStyle w:val="Recuodecorpodetexto"/>
        <w:spacing w:line="276" w:lineRule="auto"/>
        <w:ind w:firstLine="1416"/>
        <w:rPr>
          <w:szCs w:val="28"/>
        </w:rPr>
      </w:pPr>
      <w:r w:rsidRPr="00EB75CB">
        <w:rPr>
          <w:szCs w:val="28"/>
        </w:rPr>
        <w:t>Ata da 41ª Sessão Ordinária da 1ª Sessão Legislativa da 17ª Legislatura da Câmara Municipal de Cruzeta.</w:t>
      </w:r>
    </w:p>
    <w:p w14:paraId="4B61ECDA" w14:textId="77777777" w:rsidR="00EB75CB" w:rsidRPr="00EB75CB" w:rsidRDefault="00EB75CB" w:rsidP="00EB75CB">
      <w:pPr>
        <w:pStyle w:val="Recuodecorpodetexto"/>
        <w:spacing w:line="276" w:lineRule="auto"/>
        <w:ind w:firstLine="1416"/>
        <w:rPr>
          <w:szCs w:val="28"/>
        </w:rPr>
      </w:pPr>
      <w:r w:rsidRPr="00EB75CB">
        <w:rPr>
          <w:szCs w:val="28"/>
        </w:rPr>
        <w:t xml:space="preserve">Aos vinte e um dias do mês de dezembro do ano de dois mil e vinte e um, nesta cidade, onde funciona o Poder Legislativo, na Sala das Sessões, foi realizada a 41ª Sessão Ordinária da 1ª Sessão Legislativa da Câmara Municipal de Cruzeta. Sob a Presidência do Senhor Vereador Itan Lobo de Medeiros e da 1ª Secretária a Senhora Vereadora </w:t>
      </w:r>
      <w:proofErr w:type="spellStart"/>
      <w:r w:rsidRPr="00EB75CB">
        <w:rPr>
          <w:szCs w:val="28"/>
        </w:rPr>
        <w:t>Ayérica</w:t>
      </w:r>
      <w:proofErr w:type="spellEnd"/>
      <w:r w:rsidRPr="00EB75CB">
        <w:rPr>
          <w:szCs w:val="28"/>
        </w:rPr>
        <w:t xml:space="preserve"> </w:t>
      </w:r>
      <w:proofErr w:type="spellStart"/>
      <w:r w:rsidRPr="00EB75CB">
        <w:rPr>
          <w:szCs w:val="28"/>
        </w:rPr>
        <w:t>Angelle</w:t>
      </w:r>
      <w:proofErr w:type="spellEnd"/>
      <w:r w:rsidRPr="00EB75CB">
        <w:rPr>
          <w:szCs w:val="28"/>
        </w:rPr>
        <w:t xml:space="preserve"> Maria de Oliveira Dantas. Presentes os Senhores Vereadores: </w:t>
      </w:r>
      <w:proofErr w:type="spellStart"/>
      <w:r w:rsidRPr="00EB75CB">
        <w:rPr>
          <w:szCs w:val="28"/>
        </w:rPr>
        <w:t>Ayérica</w:t>
      </w:r>
      <w:proofErr w:type="spellEnd"/>
      <w:r w:rsidRPr="00EB75CB">
        <w:rPr>
          <w:szCs w:val="28"/>
        </w:rPr>
        <w:t xml:space="preserve"> </w:t>
      </w:r>
      <w:proofErr w:type="spellStart"/>
      <w:r w:rsidRPr="00EB75CB">
        <w:rPr>
          <w:szCs w:val="28"/>
        </w:rPr>
        <w:t>Angelle</w:t>
      </w:r>
      <w:proofErr w:type="spellEnd"/>
      <w:r w:rsidRPr="00EB75CB">
        <w:rPr>
          <w:szCs w:val="28"/>
        </w:rPr>
        <w:t xml:space="preserve"> Maria de Oliveira Dantas, </w:t>
      </w:r>
      <w:r w:rsidRPr="00EB75CB">
        <w:rPr>
          <w:bCs/>
          <w:szCs w:val="28"/>
        </w:rPr>
        <w:t xml:space="preserve">Arilúzia Sasnara de Araújo Medeiros, </w:t>
      </w:r>
      <w:r w:rsidRPr="00EB75CB">
        <w:rPr>
          <w:szCs w:val="28"/>
        </w:rPr>
        <w:t xml:space="preserve">Cypriano Pinheiro Medeiros de Araújo, Hildeberto Diniz Silva Nascimento, </w:t>
      </w:r>
      <w:proofErr w:type="spellStart"/>
      <w:r w:rsidRPr="00EB75CB">
        <w:rPr>
          <w:szCs w:val="28"/>
        </w:rPr>
        <w:t>Hutson</w:t>
      </w:r>
      <w:proofErr w:type="spellEnd"/>
      <w:r w:rsidRPr="00EB75CB">
        <w:rPr>
          <w:szCs w:val="28"/>
        </w:rPr>
        <w:t xml:space="preserve"> Neves Barbosa, Itan Lobo de Medeiros, José Ethel </w:t>
      </w:r>
      <w:proofErr w:type="spellStart"/>
      <w:r w:rsidRPr="00EB75CB">
        <w:rPr>
          <w:szCs w:val="28"/>
        </w:rPr>
        <w:t>Stephan</w:t>
      </w:r>
      <w:proofErr w:type="spellEnd"/>
      <w:r w:rsidRPr="00EB75CB">
        <w:rPr>
          <w:szCs w:val="28"/>
        </w:rPr>
        <w:t xml:space="preserve"> Usando Sales Canuto de Moraes, Patrício </w:t>
      </w:r>
      <w:proofErr w:type="spellStart"/>
      <w:r w:rsidRPr="00EB75CB">
        <w:rPr>
          <w:szCs w:val="28"/>
        </w:rPr>
        <w:t>Sinderley</w:t>
      </w:r>
      <w:proofErr w:type="spellEnd"/>
      <w:r w:rsidRPr="00EB75CB">
        <w:rPr>
          <w:szCs w:val="28"/>
        </w:rPr>
        <w:t xml:space="preserve"> Araújo de Assis e </w:t>
      </w:r>
      <w:proofErr w:type="spellStart"/>
      <w:r w:rsidRPr="00EB75CB">
        <w:rPr>
          <w:szCs w:val="28"/>
        </w:rPr>
        <w:t>Walfredo</w:t>
      </w:r>
      <w:proofErr w:type="spellEnd"/>
      <w:r w:rsidRPr="00EB75CB">
        <w:rPr>
          <w:szCs w:val="28"/>
        </w:rPr>
        <w:t xml:space="preserve"> </w:t>
      </w:r>
      <w:proofErr w:type="spellStart"/>
      <w:r w:rsidRPr="00EB75CB">
        <w:rPr>
          <w:szCs w:val="28"/>
        </w:rPr>
        <w:t>Cesino</w:t>
      </w:r>
      <w:proofErr w:type="spellEnd"/>
      <w:r w:rsidRPr="00EB75CB">
        <w:rPr>
          <w:szCs w:val="28"/>
        </w:rPr>
        <w:t xml:space="preserve"> de Medeiros. Havendo quórum regimental o Senhor Presidente as dezessete horas, deu início aos trabalhos. Lida a ata da sessão anterior a 7ª Sessão Extraordinária da 1ª Sessão Legislativa, a mesma foi discutida, votada e aprovada unanimemente pelo Plenário. Em seguida passou-se a leitura do expediente que constou do seguinte: 1- Do Poder Executivo: Mensagem nº 21/2021, encaminhando o Projeto de Lei nº 22/2021, que promove adequações necessárias aos dispositivos da Emenda Constitucional n.º 103, de 13 de novembro de 2019 e dá outras providências. Nada havendo a ser tratado no expediente, passou-se a apreciação da matéria constante da pauta da sessão. Em fase de segunda discussão e votação em primeiro turno encontra-se: 1</w:t>
      </w:r>
      <w:r w:rsidRPr="00EB75CB">
        <w:rPr>
          <w:bCs/>
          <w:szCs w:val="28"/>
        </w:rPr>
        <w:t>- Da Mesa Diretora:</w:t>
      </w:r>
      <w:r w:rsidRPr="00EB75CB">
        <w:rPr>
          <w:szCs w:val="28"/>
        </w:rPr>
        <w:t xml:space="preserve"> - Proposta de Emenda à Lei Orgânica nº 01/2021, que </w:t>
      </w:r>
      <w:r w:rsidRPr="00EB75CB">
        <w:rPr>
          <w:bCs/>
          <w:szCs w:val="28"/>
        </w:rPr>
        <w:t>acrescenta o art. 82-A na Lei Orgânica do Município de Cruzeta/RN, instituindo o Orçamento Impositivo e dispondo sobre a execução orçamentária e financeira da programação incluída por emendas individuais do Legislativo Municipal em Lei Orçamentária Anual</w:t>
      </w:r>
      <w:r w:rsidRPr="00EB75CB">
        <w:rPr>
          <w:szCs w:val="28"/>
        </w:rPr>
        <w:t>; e que contava com o parecer da Comissão Especial favorável ao referido projeto; e colocado o referido em discussão e votação, foi aprovado unanimemente pelo Plenário. Em fase de única discussão e votação encontra-se: 1</w:t>
      </w:r>
      <w:r w:rsidRPr="00EB75CB">
        <w:rPr>
          <w:bCs/>
          <w:szCs w:val="28"/>
        </w:rPr>
        <w:t xml:space="preserve">- </w:t>
      </w:r>
      <w:r w:rsidRPr="00EB75CB">
        <w:rPr>
          <w:szCs w:val="28"/>
        </w:rPr>
        <w:t xml:space="preserve">Dos Senhores Vereadores da Situação – Requerimentos nº 98/2021, para que seja encaminhado expediente ao </w:t>
      </w:r>
      <w:r w:rsidRPr="00EB75CB">
        <w:rPr>
          <w:szCs w:val="28"/>
        </w:rPr>
        <w:lastRenderedPageBreak/>
        <w:t xml:space="preserve">Senhor Prefeito Municipal, solicitando que seja denominado ao carro compactador de lixo o nome de José Neres de Azevedo – Zé </w:t>
      </w:r>
      <w:proofErr w:type="spellStart"/>
      <w:r w:rsidRPr="00EB75CB">
        <w:rPr>
          <w:szCs w:val="28"/>
        </w:rPr>
        <w:t>Dulino</w:t>
      </w:r>
      <w:proofErr w:type="spellEnd"/>
      <w:r w:rsidRPr="00EB75CB">
        <w:rPr>
          <w:szCs w:val="28"/>
        </w:rPr>
        <w:t xml:space="preserve">; e colocado o referido em discussão e votação, foi aprovado unanimemente pelo Plenário. 2- </w:t>
      </w:r>
      <w:r w:rsidRPr="00EB75CB">
        <w:rPr>
          <w:bCs/>
          <w:szCs w:val="28"/>
        </w:rPr>
        <w:t xml:space="preserve">Da Senhora Vereadora Arilúzia  Sasnara de Araújo Medeiros, encampado pelos demais Vereadores presentes </w:t>
      </w:r>
      <w:r w:rsidRPr="00EB75CB">
        <w:rPr>
          <w:szCs w:val="28"/>
        </w:rPr>
        <w:t>– Requerimento Verbal, solicitando a Mesa ouvido o plenário, com fundamento no artigo 95, parágrafo 2°, inciso VII do Regimento Interno (Resolução n° 38/90), para que seja consignado em ata, voto de pesar pelo falecimento da Senhora Edite Elizabete dos Santos, e que a referida manifestação seja comunicada a sua família; e colocado o referido em discussão e votação, foi aprovado unanimemente pelo Plenário.  Nada mais havendo a tratar o Senhor Presidente às dezessete horas e cinquenta e cinco minutos, agradeceu a presença de todos. E, comunicou que a Proposta de Emenda à Lei Orgânica Municipal constaria na ordem do dia da sessão seguinte. E, declarou encerrada a Sessão de cujos trabalhos lavrou-se a presente ata que após lida e aprovada, será devidamente assinada pelos membros da Mesa.</w:t>
      </w:r>
    </w:p>
    <w:p w14:paraId="06C8327E" w14:textId="77777777" w:rsidR="00EB75CB" w:rsidRPr="00EB75CB" w:rsidRDefault="00EB75CB" w:rsidP="00EB75CB">
      <w:pPr>
        <w:pStyle w:val="NormalWeb"/>
        <w:spacing w:line="276" w:lineRule="auto"/>
        <w:jc w:val="both"/>
        <w:textAlignment w:val="baseline"/>
        <w:rPr>
          <w:sz w:val="28"/>
          <w:szCs w:val="28"/>
        </w:rPr>
      </w:pPr>
      <w:r w:rsidRPr="00EB75CB">
        <w:rPr>
          <w:sz w:val="28"/>
          <w:szCs w:val="28"/>
        </w:rPr>
        <w:t>Sala Pedro Vital da Câmara Municipal de Cruzeta-RN, em 21 de dezembro de 2021.</w:t>
      </w:r>
    </w:p>
    <w:p w14:paraId="74427D80" w14:textId="77777777" w:rsidR="002F594C" w:rsidRPr="000C1D23" w:rsidRDefault="002F594C" w:rsidP="002F594C">
      <w:pPr>
        <w:spacing w:after="0" w:line="240" w:lineRule="auto"/>
        <w:ind w:right="-24"/>
        <w:jc w:val="both"/>
        <w:rPr>
          <w:rFonts w:ascii="Times New Roman" w:hAnsi="Times New Roman"/>
          <w:sz w:val="24"/>
          <w:szCs w:val="24"/>
        </w:rPr>
      </w:pPr>
    </w:p>
    <w:p w14:paraId="79A34E4A" w14:textId="77777777" w:rsidR="007A16B8" w:rsidRPr="00CC1090" w:rsidRDefault="007A16B8" w:rsidP="007A16B8">
      <w:pPr>
        <w:spacing w:after="0" w:line="240" w:lineRule="auto"/>
        <w:ind w:right="-24"/>
        <w:jc w:val="both"/>
        <w:rPr>
          <w:rFonts w:ascii="Times New Roman" w:hAnsi="Times New Roman"/>
          <w:sz w:val="24"/>
          <w:szCs w:val="24"/>
        </w:rPr>
      </w:pPr>
      <w:bookmarkStart w:id="0" w:name="_Hlk86131702"/>
      <w:bookmarkStart w:id="1" w:name="_Hlk85528392"/>
    </w:p>
    <w:p w14:paraId="33B03B64" w14:textId="7823F0F0" w:rsidR="0042394A" w:rsidRPr="002F594C" w:rsidRDefault="007A16B8" w:rsidP="004E1B12">
      <w:pPr>
        <w:pStyle w:val="Ttulo1"/>
        <w:jc w:val="center"/>
        <w:rPr>
          <w:sz w:val="28"/>
          <w:szCs w:val="28"/>
        </w:rPr>
      </w:pPr>
      <w:r w:rsidRPr="002F594C">
        <w:rPr>
          <w:sz w:val="28"/>
          <w:szCs w:val="28"/>
        </w:rPr>
        <w:t xml:space="preserve">Ver. Itan Lobo de Medeiros   </w:t>
      </w:r>
      <w:r w:rsidR="004E1B12" w:rsidRPr="002F594C">
        <w:rPr>
          <w:sz w:val="28"/>
          <w:szCs w:val="28"/>
        </w:rPr>
        <w:t>Ver.</w:t>
      </w:r>
      <w:r w:rsidRPr="002F594C">
        <w:rPr>
          <w:sz w:val="28"/>
          <w:szCs w:val="28"/>
        </w:rPr>
        <w:t xml:space="preserve"> </w:t>
      </w:r>
      <w:proofErr w:type="spellStart"/>
      <w:r w:rsidR="00B04043" w:rsidRPr="002F594C">
        <w:rPr>
          <w:sz w:val="28"/>
          <w:szCs w:val="28"/>
        </w:rPr>
        <w:t>Ayérica</w:t>
      </w:r>
      <w:proofErr w:type="spellEnd"/>
      <w:r w:rsidR="00B04043" w:rsidRPr="002F594C">
        <w:rPr>
          <w:sz w:val="28"/>
          <w:szCs w:val="28"/>
        </w:rPr>
        <w:t xml:space="preserve"> </w:t>
      </w:r>
      <w:proofErr w:type="spellStart"/>
      <w:r w:rsidR="00B04043" w:rsidRPr="002F594C">
        <w:rPr>
          <w:sz w:val="28"/>
          <w:szCs w:val="28"/>
        </w:rPr>
        <w:t>Angelle</w:t>
      </w:r>
      <w:proofErr w:type="spellEnd"/>
      <w:r w:rsidR="00B04043" w:rsidRPr="002F594C">
        <w:rPr>
          <w:sz w:val="28"/>
          <w:szCs w:val="28"/>
        </w:rPr>
        <w:t xml:space="preserve"> Maria de Oliveira Dantas</w:t>
      </w:r>
    </w:p>
    <w:p w14:paraId="08FF7688" w14:textId="49D017C5" w:rsidR="007A16B8" w:rsidRPr="002D1C62" w:rsidRDefault="0042394A" w:rsidP="0042394A">
      <w:pPr>
        <w:pStyle w:val="Ttulo1"/>
        <w:jc w:val="left"/>
        <w:rPr>
          <w:szCs w:val="24"/>
        </w:rPr>
      </w:pPr>
      <w:r w:rsidRPr="002F594C">
        <w:rPr>
          <w:sz w:val="28"/>
          <w:szCs w:val="28"/>
        </w:rPr>
        <w:t xml:space="preserve">                </w:t>
      </w:r>
      <w:r w:rsidR="00B04043" w:rsidRPr="002F594C">
        <w:rPr>
          <w:sz w:val="28"/>
          <w:szCs w:val="28"/>
        </w:rPr>
        <w:t xml:space="preserve"> </w:t>
      </w:r>
      <w:r w:rsidR="007A16B8" w:rsidRPr="002F594C">
        <w:rPr>
          <w:sz w:val="28"/>
          <w:szCs w:val="28"/>
        </w:rPr>
        <w:t xml:space="preserve">Presidente    </w:t>
      </w:r>
      <w:r w:rsidRPr="002F594C">
        <w:rPr>
          <w:sz w:val="28"/>
          <w:szCs w:val="28"/>
        </w:rPr>
        <w:t xml:space="preserve">     </w:t>
      </w:r>
      <w:r w:rsidR="007A16B8" w:rsidRPr="002F594C">
        <w:rPr>
          <w:sz w:val="28"/>
          <w:szCs w:val="28"/>
        </w:rPr>
        <w:t xml:space="preserve">                                          </w:t>
      </w:r>
      <w:r w:rsidR="00D26879" w:rsidRPr="002F594C">
        <w:rPr>
          <w:sz w:val="28"/>
          <w:szCs w:val="28"/>
        </w:rPr>
        <w:t>1ª</w:t>
      </w:r>
      <w:r w:rsidR="007A16B8" w:rsidRPr="002F594C">
        <w:rPr>
          <w:sz w:val="28"/>
          <w:szCs w:val="28"/>
        </w:rPr>
        <w:t xml:space="preserve"> Secretári</w:t>
      </w:r>
      <w:r w:rsidR="00D26879" w:rsidRPr="002F594C">
        <w:rPr>
          <w:sz w:val="28"/>
          <w:szCs w:val="28"/>
        </w:rPr>
        <w:t>a</w:t>
      </w:r>
    </w:p>
    <w:bookmarkEnd w:id="0"/>
    <w:bookmarkEnd w:id="1"/>
    <w:p w14:paraId="7EBF748F" w14:textId="3DE826CC" w:rsidR="007A16B8" w:rsidRDefault="007A16B8" w:rsidP="007A16B8">
      <w:pPr>
        <w:jc w:val="both"/>
        <w:rPr>
          <w:rFonts w:ascii="Times New Roman" w:eastAsia="Times New Roman" w:hAnsi="Times New Roman"/>
          <w:b/>
          <w:color w:val="44546A" w:themeColor="text2"/>
          <w:sz w:val="28"/>
          <w:szCs w:val="28"/>
        </w:rPr>
      </w:pPr>
    </w:p>
    <w:p w14:paraId="2F604749" w14:textId="25D75F36" w:rsidR="00B90818" w:rsidRDefault="00B90818" w:rsidP="007A16B8">
      <w:pPr>
        <w:jc w:val="both"/>
        <w:rPr>
          <w:rFonts w:ascii="Times New Roman" w:eastAsia="Times New Roman" w:hAnsi="Times New Roman"/>
          <w:b/>
          <w:color w:val="44546A" w:themeColor="text2"/>
          <w:sz w:val="48"/>
          <w:szCs w:val="48"/>
        </w:rPr>
      </w:pPr>
      <w:r>
        <w:rPr>
          <w:rFonts w:ascii="Times New Roman" w:eastAsia="Times New Roman" w:hAnsi="Times New Roman"/>
          <w:b/>
          <w:color w:val="44546A" w:themeColor="text2"/>
          <w:sz w:val="48"/>
          <w:szCs w:val="48"/>
        </w:rPr>
        <w:t>EXPEDIENTE:</w:t>
      </w:r>
    </w:p>
    <w:p w14:paraId="24F6271A" w14:textId="77777777" w:rsidR="00EB75CB" w:rsidRDefault="00EB75CB" w:rsidP="00EB75CB">
      <w:pPr>
        <w:jc w:val="both"/>
        <w:rPr>
          <w:rFonts w:ascii="Times New Roman" w:eastAsia="Times New Roman" w:hAnsi="Times New Roman"/>
          <w:b/>
          <w:color w:val="44546A" w:themeColor="text2"/>
          <w:sz w:val="48"/>
          <w:szCs w:val="48"/>
        </w:rPr>
      </w:pPr>
    </w:p>
    <w:p w14:paraId="1246D349" w14:textId="77777777" w:rsidR="00EB75CB" w:rsidRDefault="00EB75CB" w:rsidP="00EB75CB">
      <w:pPr>
        <w:jc w:val="center"/>
        <w:rPr>
          <w:rFonts w:ascii="Arial" w:hAnsi="Arial" w:cs="Arial"/>
          <w:b/>
          <w:sz w:val="30"/>
          <w:szCs w:val="30"/>
        </w:rPr>
      </w:pPr>
      <w:r w:rsidRPr="00683C7C">
        <w:rPr>
          <w:rFonts w:eastAsia="Times New Roman"/>
          <w:noProof/>
          <w:sz w:val="26"/>
          <w:szCs w:val="26"/>
          <w:lang w:eastAsia="pt-BR"/>
        </w:rPr>
        <w:drawing>
          <wp:anchor distT="0" distB="0" distL="114300" distR="114300" simplePos="0" relativeHeight="251661312" behindDoc="1" locked="0" layoutInCell="1" allowOverlap="1" wp14:anchorId="0DC18D01" wp14:editId="554B2066">
            <wp:simplePos x="0" y="0"/>
            <wp:positionH relativeFrom="column">
              <wp:posOffset>2244090</wp:posOffset>
            </wp:positionH>
            <wp:positionV relativeFrom="paragraph">
              <wp:posOffset>-373380</wp:posOffset>
            </wp:positionV>
            <wp:extent cx="990600" cy="760640"/>
            <wp:effectExtent l="0" t="0" r="0" b="190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70912-WA001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0600" cy="760640"/>
                    </a:xfrm>
                    <a:prstGeom prst="rect">
                      <a:avLst/>
                    </a:prstGeom>
                  </pic:spPr>
                </pic:pic>
              </a:graphicData>
            </a:graphic>
            <wp14:sizeRelH relativeFrom="page">
              <wp14:pctWidth>0</wp14:pctWidth>
            </wp14:sizeRelH>
            <wp14:sizeRelV relativeFrom="page">
              <wp14:pctHeight>0</wp14:pctHeight>
            </wp14:sizeRelV>
          </wp:anchor>
        </w:drawing>
      </w:r>
      <w:r w:rsidRPr="00683939">
        <w:rPr>
          <w:rFonts w:ascii="Arial" w:hAnsi="Arial" w:cs="Arial"/>
          <w:b/>
          <w:sz w:val="30"/>
          <w:szCs w:val="30"/>
        </w:rPr>
        <w:t xml:space="preserve"> </w:t>
      </w:r>
    </w:p>
    <w:p w14:paraId="42244BE5" w14:textId="77777777" w:rsidR="00EB75CB" w:rsidRPr="0024287A" w:rsidRDefault="00EB75CB" w:rsidP="00EB75CB">
      <w:pPr>
        <w:spacing w:after="0" w:line="240" w:lineRule="auto"/>
        <w:jc w:val="center"/>
        <w:rPr>
          <w:rFonts w:ascii="Times New Roman" w:hAnsi="Times New Roman"/>
          <w:b/>
        </w:rPr>
      </w:pPr>
      <w:r w:rsidRPr="0024287A">
        <w:rPr>
          <w:rFonts w:ascii="Times New Roman" w:hAnsi="Times New Roman"/>
          <w:b/>
        </w:rPr>
        <w:t>MUNICÍPIO DE CRUZETA</w:t>
      </w:r>
    </w:p>
    <w:p w14:paraId="058068C3" w14:textId="77777777" w:rsidR="00EB75CB" w:rsidRPr="0024287A" w:rsidRDefault="00EB75CB" w:rsidP="00EB75CB">
      <w:pPr>
        <w:spacing w:after="0" w:line="240" w:lineRule="auto"/>
        <w:jc w:val="center"/>
        <w:rPr>
          <w:rFonts w:ascii="Times New Roman" w:hAnsi="Times New Roman"/>
          <w:b/>
        </w:rPr>
      </w:pPr>
      <w:r w:rsidRPr="0024287A">
        <w:rPr>
          <w:rFonts w:ascii="Times New Roman" w:hAnsi="Times New Roman"/>
          <w:b/>
        </w:rPr>
        <w:t>ESTADO DO RIO GRANDE DO NORTE</w:t>
      </w:r>
    </w:p>
    <w:p w14:paraId="2A3FA8C7" w14:textId="77777777" w:rsidR="00EB75CB" w:rsidRPr="0024287A" w:rsidRDefault="00EB75CB" w:rsidP="00EB75CB">
      <w:pPr>
        <w:spacing w:after="0" w:line="240" w:lineRule="auto"/>
        <w:jc w:val="center"/>
        <w:rPr>
          <w:rFonts w:ascii="Times New Roman" w:hAnsi="Times New Roman"/>
        </w:rPr>
      </w:pPr>
      <w:r w:rsidRPr="0024287A">
        <w:rPr>
          <w:rFonts w:ascii="Times New Roman" w:hAnsi="Times New Roman"/>
        </w:rPr>
        <w:t>Praça João de Góis, 167 – CEP 59375-000 Fone: (84) 3473 2210.</w:t>
      </w:r>
    </w:p>
    <w:p w14:paraId="673AAD03" w14:textId="77777777" w:rsidR="00EB75CB" w:rsidRPr="0024287A" w:rsidRDefault="00EB75CB" w:rsidP="00EB75CB">
      <w:pPr>
        <w:spacing w:after="0" w:line="240" w:lineRule="auto"/>
        <w:jc w:val="center"/>
        <w:rPr>
          <w:rFonts w:ascii="Times New Roman" w:hAnsi="Times New Roman"/>
        </w:rPr>
      </w:pPr>
      <w:r w:rsidRPr="0024287A">
        <w:rPr>
          <w:rFonts w:ascii="Times New Roman" w:hAnsi="Times New Roman"/>
        </w:rPr>
        <w:t>CNPJ 08.106.510/0001-50</w:t>
      </w:r>
    </w:p>
    <w:p w14:paraId="510C3A4F" w14:textId="2D5A4A03" w:rsidR="00EB75CB" w:rsidRDefault="00EB75CB" w:rsidP="00EB75CB">
      <w:pPr>
        <w:pStyle w:val="Cabealho"/>
        <w:jc w:val="center"/>
        <w:rPr>
          <w:rStyle w:val="Hyperlink"/>
          <w:rFonts w:ascii="Times New Roman" w:hAnsi="Times New Roman" w:cs="Times New Roman"/>
        </w:rPr>
      </w:pPr>
      <w:hyperlink r:id="rId8" w:history="1">
        <w:r w:rsidRPr="0024287A">
          <w:rPr>
            <w:rStyle w:val="Hyperlink"/>
            <w:rFonts w:ascii="Times New Roman" w:hAnsi="Times New Roman" w:cs="Times New Roman"/>
          </w:rPr>
          <w:t>prefeituracruzeta@yahoo.com.br</w:t>
        </w:r>
      </w:hyperlink>
    </w:p>
    <w:p w14:paraId="7BD61959" w14:textId="5F975761" w:rsidR="00EB75CB" w:rsidRDefault="00EB75CB" w:rsidP="00EB75CB">
      <w:pPr>
        <w:pStyle w:val="Cabealho"/>
        <w:jc w:val="center"/>
        <w:rPr>
          <w:rStyle w:val="Hyperlink"/>
          <w:rFonts w:ascii="Times New Roman" w:hAnsi="Times New Roman" w:cs="Times New Roman"/>
        </w:rPr>
      </w:pPr>
    </w:p>
    <w:p w14:paraId="365B9B98" w14:textId="694C1A1C" w:rsidR="00EB75CB" w:rsidRPr="00E2452E" w:rsidRDefault="00EB75CB" w:rsidP="00EB75CB">
      <w:pPr>
        <w:pStyle w:val="Ttulo1"/>
        <w:jc w:val="center"/>
        <w:rPr>
          <w:b w:val="0"/>
        </w:rPr>
      </w:pPr>
      <w:r w:rsidRPr="00E2452E">
        <w:t xml:space="preserve">MENSAGEM </w:t>
      </w:r>
      <w:r>
        <w:t>Nº 21</w:t>
      </w:r>
      <w:r w:rsidRPr="00E2452E">
        <w:t>/2021</w:t>
      </w:r>
      <w:r>
        <w:t xml:space="preserve"> AO </w:t>
      </w:r>
      <w:r w:rsidRPr="00E2452E">
        <w:t xml:space="preserve">PROJETO DE LEI </w:t>
      </w:r>
      <w:r>
        <w:t xml:space="preserve">COMPLEMENTAR </w:t>
      </w:r>
      <w:r w:rsidRPr="00E2452E">
        <w:t xml:space="preserve">Nº </w:t>
      </w:r>
      <w:r>
        <w:t>04</w:t>
      </w:r>
      <w:r w:rsidRPr="00E2452E">
        <w:t>/2021.</w:t>
      </w:r>
    </w:p>
    <w:p w14:paraId="736CEA83" w14:textId="77777777" w:rsidR="00EB75CB" w:rsidRPr="00F41377" w:rsidRDefault="00EB75CB" w:rsidP="00EB75CB">
      <w:pPr>
        <w:pStyle w:val="Corpodetexto"/>
        <w:spacing w:line="360" w:lineRule="auto"/>
        <w:jc w:val="center"/>
        <w:rPr>
          <w:rFonts w:cs="Arial"/>
          <w:b/>
          <w:szCs w:val="24"/>
        </w:rPr>
      </w:pPr>
    </w:p>
    <w:p w14:paraId="346D8AB1" w14:textId="77777777" w:rsidR="00EB75CB" w:rsidRPr="00F41377" w:rsidRDefault="00EB75CB" w:rsidP="00EB75CB">
      <w:pPr>
        <w:pStyle w:val="Corpodetexto"/>
        <w:spacing w:line="360" w:lineRule="auto"/>
        <w:rPr>
          <w:rFonts w:cs="Arial"/>
          <w:b/>
          <w:i/>
          <w:szCs w:val="24"/>
        </w:rPr>
      </w:pPr>
      <w:r w:rsidRPr="00F41377">
        <w:rPr>
          <w:rFonts w:cs="Arial"/>
          <w:b/>
          <w:i/>
          <w:szCs w:val="24"/>
        </w:rPr>
        <w:t>Colenda Casa</w:t>
      </w:r>
    </w:p>
    <w:p w14:paraId="696E7FBD" w14:textId="77777777" w:rsidR="00EB75CB" w:rsidRPr="00F41377" w:rsidRDefault="00EB75CB" w:rsidP="00EB75CB">
      <w:pPr>
        <w:pStyle w:val="Corpodetexto"/>
        <w:spacing w:line="360" w:lineRule="auto"/>
        <w:jc w:val="center"/>
        <w:rPr>
          <w:rFonts w:cs="Arial"/>
          <w:b/>
          <w:i/>
          <w:szCs w:val="24"/>
        </w:rPr>
      </w:pPr>
      <w:r w:rsidRPr="00F41377">
        <w:rPr>
          <w:rFonts w:cs="Arial"/>
          <w:b/>
          <w:i/>
          <w:szCs w:val="24"/>
        </w:rPr>
        <w:t>Excelentíssimo Senhor Presidente</w:t>
      </w:r>
    </w:p>
    <w:p w14:paraId="4F2774E3" w14:textId="77777777" w:rsidR="00EB75CB" w:rsidRPr="00F41377" w:rsidRDefault="00EB75CB" w:rsidP="00EB75CB">
      <w:pPr>
        <w:pStyle w:val="Corpodetexto"/>
        <w:spacing w:line="360" w:lineRule="auto"/>
        <w:jc w:val="right"/>
        <w:rPr>
          <w:rFonts w:cs="Arial"/>
          <w:b/>
          <w:i/>
          <w:szCs w:val="24"/>
        </w:rPr>
      </w:pPr>
      <w:r w:rsidRPr="00F41377">
        <w:rPr>
          <w:rFonts w:cs="Arial"/>
          <w:b/>
          <w:i/>
          <w:szCs w:val="24"/>
        </w:rPr>
        <w:lastRenderedPageBreak/>
        <w:t>Nobres Vereadores</w:t>
      </w:r>
    </w:p>
    <w:p w14:paraId="37BC12A4" w14:textId="77777777" w:rsidR="00EB75CB" w:rsidRPr="00F41377" w:rsidRDefault="00EB75CB" w:rsidP="00EB75CB">
      <w:pPr>
        <w:pStyle w:val="Corpodetexto"/>
        <w:spacing w:before="69" w:line="360" w:lineRule="auto"/>
        <w:ind w:left="112" w:right="110"/>
        <w:rPr>
          <w:rFonts w:cs="Arial"/>
          <w:szCs w:val="24"/>
        </w:rPr>
      </w:pPr>
    </w:p>
    <w:p w14:paraId="4523DFD1" w14:textId="77777777" w:rsidR="00EB75CB" w:rsidRPr="005D2DA5" w:rsidRDefault="00EB75CB" w:rsidP="00EB75CB">
      <w:pPr>
        <w:pStyle w:val="Corpodetexto"/>
        <w:spacing w:before="69" w:line="360" w:lineRule="auto"/>
        <w:ind w:left="113" w:right="108" w:firstLine="1276"/>
        <w:rPr>
          <w:rFonts w:ascii="Times New Roman" w:hAnsi="Times New Roman"/>
          <w:i/>
          <w:szCs w:val="24"/>
        </w:rPr>
      </w:pPr>
      <w:r w:rsidRPr="00F41377">
        <w:rPr>
          <w:rFonts w:cs="Arial"/>
          <w:szCs w:val="24"/>
        </w:rPr>
        <w:tab/>
      </w:r>
      <w:r w:rsidRPr="00F41377">
        <w:rPr>
          <w:rFonts w:cs="Arial"/>
          <w:szCs w:val="24"/>
        </w:rPr>
        <w:tab/>
      </w:r>
      <w:r w:rsidRPr="005D2DA5">
        <w:rPr>
          <w:rFonts w:ascii="Times New Roman" w:hAnsi="Times New Roman"/>
          <w:szCs w:val="24"/>
        </w:rPr>
        <w:t xml:space="preserve">Encaminhamos para apreciação desta Augusta Casa, o presente Projeto de Lei, </w:t>
      </w:r>
      <w:proofErr w:type="gramStart"/>
      <w:r w:rsidRPr="005D2DA5">
        <w:rPr>
          <w:rFonts w:ascii="Times New Roman" w:hAnsi="Times New Roman"/>
          <w:szCs w:val="24"/>
        </w:rPr>
        <w:t xml:space="preserve">que </w:t>
      </w:r>
      <w:r w:rsidRPr="005D2DA5">
        <w:rPr>
          <w:rFonts w:ascii="Times New Roman" w:hAnsi="Times New Roman"/>
          <w:i/>
          <w:szCs w:val="24"/>
        </w:rPr>
        <w:t>Institui</w:t>
      </w:r>
      <w:proofErr w:type="gramEnd"/>
      <w:r w:rsidRPr="005D2DA5">
        <w:rPr>
          <w:rFonts w:ascii="Times New Roman" w:hAnsi="Times New Roman"/>
          <w:i/>
          <w:szCs w:val="24"/>
        </w:rPr>
        <w:t xml:space="preserve"> o Plano de Amortização do Passivo Atuarial, cria as respectivas alíquotas suplementares </w:t>
      </w:r>
      <w:r w:rsidRPr="005D2DA5">
        <w:rPr>
          <w:rFonts w:ascii="Times New Roman" w:hAnsi="Times New Roman"/>
          <w:szCs w:val="24"/>
        </w:rPr>
        <w:t>prevista no artigo 29, da Lei Complementar Municipal n.º 32, de 30 de agosto de 2013.</w:t>
      </w:r>
      <w:r w:rsidRPr="005D2DA5">
        <w:rPr>
          <w:rFonts w:ascii="Times New Roman" w:hAnsi="Times New Roman"/>
          <w:szCs w:val="24"/>
        </w:rPr>
        <w:tab/>
      </w:r>
    </w:p>
    <w:p w14:paraId="0C4E1E49" w14:textId="77777777" w:rsidR="00EB75CB" w:rsidRPr="005D2DA5" w:rsidRDefault="00EB75CB" w:rsidP="00EB75CB">
      <w:pPr>
        <w:pStyle w:val="Corpodetexto"/>
        <w:spacing w:line="360" w:lineRule="auto"/>
        <w:ind w:left="112" w:right="113"/>
        <w:rPr>
          <w:rFonts w:ascii="Times New Roman" w:hAnsi="Times New Roman"/>
          <w:szCs w:val="24"/>
        </w:rPr>
      </w:pPr>
      <w:r w:rsidRPr="005D2DA5">
        <w:rPr>
          <w:rFonts w:ascii="Times New Roman" w:hAnsi="Times New Roman"/>
          <w:szCs w:val="24"/>
        </w:rPr>
        <w:tab/>
      </w:r>
      <w:r w:rsidRPr="005D2DA5">
        <w:rPr>
          <w:rFonts w:ascii="Times New Roman" w:hAnsi="Times New Roman"/>
          <w:szCs w:val="24"/>
        </w:rPr>
        <w:tab/>
        <w:t>Assim, contamos com a honrosa participação dos Nobres Edis desta Casa Legislativa na apreciação e aprovação da presente matéria, em caráter de urgência, por tratar-se de matéria de suma importância para a administração municipal, fato este que justifica a dispensa das formalidades e tramitação perante as Comissões desta Augusta Casa.</w:t>
      </w:r>
    </w:p>
    <w:p w14:paraId="2BEC8354" w14:textId="77777777" w:rsidR="00EB75CB" w:rsidRPr="005D2DA5" w:rsidRDefault="00EB75CB" w:rsidP="00EB75CB">
      <w:pPr>
        <w:spacing w:line="360" w:lineRule="auto"/>
        <w:jc w:val="both"/>
        <w:rPr>
          <w:rFonts w:ascii="Times New Roman" w:hAnsi="Times New Roman"/>
          <w:bCs/>
          <w:sz w:val="24"/>
          <w:szCs w:val="24"/>
        </w:rPr>
      </w:pPr>
      <w:r w:rsidRPr="005D2DA5">
        <w:rPr>
          <w:rFonts w:ascii="Times New Roman" w:hAnsi="Times New Roman"/>
          <w:bCs/>
          <w:sz w:val="24"/>
          <w:szCs w:val="24"/>
        </w:rPr>
        <w:tab/>
      </w:r>
      <w:r w:rsidRPr="005D2DA5">
        <w:rPr>
          <w:rFonts w:ascii="Times New Roman" w:hAnsi="Times New Roman"/>
          <w:bCs/>
          <w:sz w:val="24"/>
          <w:szCs w:val="24"/>
        </w:rPr>
        <w:tab/>
      </w:r>
    </w:p>
    <w:p w14:paraId="2B76F8D2" w14:textId="77777777" w:rsidR="00EB75CB" w:rsidRPr="005D2DA5" w:rsidRDefault="00EB75CB" w:rsidP="00EB75CB">
      <w:pPr>
        <w:spacing w:line="360" w:lineRule="auto"/>
        <w:jc w:val="center"/>
        <w:rPr>
          <w:rFonts w:ascii="Times New Roman" w:hAnsi="Times New Roman"/>
          <w:bCs/>
          <w:sz w:val="24"/>
          <w:szCs w:val="24"/>
        </w:rPr>
      </w:pPr>
      <w:r w:rsidRPr="005D2DA5">
        <w:rPr>
          <w:rFonts w:ascii="Times New Roman" w:hAnsi="Times New Roman"/>
          <w:bCs/>
          <w:sz w:val="24"/>
          <w:szCs w:val="24"/>
        </w:rPr>
        <w:t>Cruzeta/RN, em 20 de dezembro de 2021.</w:t>
      </w:r>
    </w:p>
    <w:p w14:paraId="0E3458D3" w14:textId="77777777" w:rsidR="00EB75CB" w:rsidRPr="005D2DA5" w:rsidRDefault="00EB75CB" w:rsidP="00EB75CB">
      <w:pPr>
        <w:spacing w:line="360" w:lineRule="auto"/>
        <w:jc w:val="both"/>
        <w:rPr>
          <w:rFonts w:ascii="Times New Roman" w:hAnsi="Times New Roman"/>
          <w:bCs/>
          <w:sz w:val="24"/>
          <w:szCs w:val="24"/>
        </w:rPr>
      </w:pPr>
    </w:p>
    <w:p w14:paraId="0940438A" w14:textId="77777777" w:rsidR="00EB75CB" w:rsidRPr="005D2DA5" w:rsidRDefault="00EB75CB" w:rsidP="00EB75CB">
      <w:pPr>
        <w:spacing w:line="360" w:lineRule="auto"/>
        <w:jc w:val="both"/>
        <w:rPr>
          <w:rFonts w:ascii="Times New Roman" w:hAnsi="Times New Roman"/>
          <w:bCs/>
          <w:sz w:val="24"/>
          <w:szCs w:val="24"/>
        </w:rPr>
      </w:pPr>
      <w:r w:rsidRPr="005D2DA5">
        <w:rPr>
          <w:rFonts w:ascii="Times New Roman" w:hAnsi="Times New Roman"/>
          <w:bCs/>
          <w:sz w:val="24"/>
          <w:szCs w:val="24"/>
        </w:rPr>
        <w:tab/>
      </w:r>
      <w:r w:rsidRPr="005D2DA5">
        <w:rPr>
          <w:rFonts w:ascii="Times New Roman" w:hAnsi="Times New Roman"/>
          <w:bCs/>
          <w:sz w:val="24"/>
          <w:szCs w:val="24"/>
        </w:rPr>
        <w:tab/>
        <w:t>Atenciosamente,</w:t>
      </w:r>
    </w:p>
    <w:p w14:paraId="016BB10C" w14:textId="77777777" w:rsidR="00EB75CB" w:rsidRPr="005D2DA5" w:rsidRDefault="00EB75CB" w:rsidP="00EB75CB">
      <w:pPr>
        <w:spacing w:line="360" w:lineRule="auto"/>
        <w:jc w:val="both"/>
        <w:rPr>
          <w:rFonts w:ascii="Times New Roman" w:hAnsi="Times New Roman"/>
          <w:bCs/>
          <w:sz w:val="24"/>
          <w:szCs w:val="24"/>
        </w:rPr>
      </w:pPr>
    </w:p>
    <w:p w14:paraId="1B73B768" w14:textId="77777777" w:rsidR="00EB75CB" w:rsidRPr="005D2DA5" w:rsidRDefault="00EB75CB" w:rsidP="00EB75CB">
      <w:pPr>
        <w:spacing w:after="0" w:line="360" w:lineRule="auto"/>
        <w:jc w:val="center"/>
        <w:rPr>
          <w:rFonts w:ascii="Times New Roman" w:hAnsi="Times New Roman"/>
          <w:b/>
          <w:sz w:val="24"/>
          <w:szCs w:val="24"/>
        </w:rPr>
      </w:pPr>
      <w:r w:rsidRPr="005D2DA5">
        <w:rPr>
          <w:rFonts w:ascii="Times New Roman" w:hAnsi="Times New Roman"/>
          <w:b/>
          <w:sz w:val="24"/>
          <w:szCs w:val="24"/>
        </w:rPr>
        <w:t>Joaquim José de Medeiros</w:t>
      </w:r>
    </w:p>
    <w:p w14:paraId="414FE467" w14:textId="77777777" w:rsidR="00EB75CB" w:rsidRPr="005D2DA5" w:rsidRDefault="00EB75CB" w:rsidP="00EB75CB">
      <w:pPr>
        <w:spacing w:after="0" w:line="360" w:lineRule="auto"/>
        <w:jc w:val="center"/>
        <w:rPr>
          <w:rFonts w:ascii="Times New Roman" w:hAnsi="Times New Roman"/>
          <w:sz w:val="24"/>
          <w:szCs w:val="24"/>
        </w:rPr>
      </w:pPr>
      <w:r w:rsidRPr="005D2DA5">
        <w:rPr>
          <w:rFonts w:ascii="Times New Roman" w:hAnsi="Times New Roman"/>
          <w:b/>
          <w:sz w:val="24"/>
          <w:szCs w:val="24"/>
        </w:rPr>
        <w:t>Prefeito Municipal de Cruzeta/RN</w:t>
      </w:r>
    </w:p>
    <w:p w14:paraId="4BFFFB61" w14:textId="27929038" w:rsidR="00EB75CB" w:rsidRDefault="00EB75CB" w:rsidP="00EB75CB">
      <w:pPr>
        <w:pStyle w:val="Cabealho"/>
        <w:jc w:val="center"/>
        <w:rPr>
          <w:rStyle w:val="Hyperlink"/>
          <w:rFonts w:ascii="Times New Roman" w:hAnsi="Times New Roman" w:cs="Times New Roman"/>
        </w:rPr>
      </w:pPr>
    </w:p>
    <w:p w14:paraId="3CB38B56" w14:textId="77777777" w:rsidR="00EB75CB" w:rsidRDefault="00EB75CB" w:rsidP="00EB75CB">
      <w:pPr>
        <w:pStyle w:val="Cabealho"/>
        <w:jc w:val="center"/>
        <w:rPr>
          <w:rStyle w:val="Hyperlink"/>
          <w:rFonts w:ascii="Times New Roman" w:hAnsi="Times New Roman" w:cs="Times New Roman"/>
        </w:rPr>
      </w:pPr>
    </w:p>
    <w:p w14:paraId="73E0F0E4" w14:textId="77777777" w:rsidR="00EB75CB" w:rsidRDefault="00EB75CB" w:rsidP="00EB75CB">
      <w:pPr>
        <w:pStyle w:val="Cabealho"/>
        <w:jc w:val="center"/>
        <w:rPr>
          <w:rFonts w:ascii="Times New Roman" w:hAnsi="Times New Roman" w:cs="Times New Roman"/>
        </w:rPr>
      </w:pPr>
    </w:p>
    <w:p w14:paraId="189E3173" w14:textId="2E5DA829" w:rsidR="00EB75CB" w:rsidRPr="00ED0516" w:rsidRDefault="00EB75CB" w:rsidP="00EB75CB">
      <w:pPr>
        <w:jc w:val="both"/>
        <w:rPr>
          <w:rFonts w:ascii="Times New Roman" w:eastAsia="Times New Roman" w:hAnsi="Times New Roman"/>
          <w:sz w:val="24"/>
          <w:szCs w:val="24"/>
        </w:rPr>
      </w:pPr>
      <w:r w:rsidRPr="00ED0516">
        <w:rPr>
          <w:rFonts w:ascii="Times New Roman" w:eastAsia="Times New Roman" w:hAnsi="Times New Roman"/>
          <w:sz w:val="24"/>
          <w:szCs w:val="24"/>
        </w:rPr>
        <w:t xml:space="preserve">PROJETO DE LEI COMPLEMENTAR </w:t>
      </w:r>
      <w:r>
        <w:rPr>
          <w:rFonts w:ascii="Times New Roman" w:eastAsia="Times New Roman" w:hAnsi="Times New Roman"/>
          <w:sz w:val="24"/>
          <w:szCs w:val="24"/>
        </w:rPr>
        <w:t>N</w:t>
      </w:r>
      <w:r w:rsidRPr="00ED0516">
        <w:rPr>
          <w:rFonts w:ascii="Times New Roman" w:eastAsia="Times New Roman" w:hAnsi="Times New Roman"/>
          <w:sz w:val="24"/>
          <w:szCs w:val="24"/>
        </w:rPr>
        <w:t>.º</w:t>
      </w:r>
      <w:r>
        <w:rPr>
          <w:rFonts w:ascii="Times New Roman" w:eastAsia="Times New Roman" w:hAnsi="Times New Roman"/>
          <w:sz w:val="24"/>
          <w:szCs w:val="24"/>
        </w:rPr>
        <w:t xml:space="preserve"> 04</w:t>
      </w:r>
      <w:r w:rsidRPr="00ED0516">
        <w:rPr>
          <w:rFonts w:ascii="Times New Roman" w:eastAsia="Times New Roman" w:hAnsi="Times New Roman"/>
          <w:sz w:val="24"/>
          <w:szCs w:val="24"/>
        </w:rPr>
        <w:t xml:space="preserve">, DE </w:t>
      </w:r>
      <w:r>
        <w:rPr>
          <w:rFonts w:ascii="Times New Roman" w:eastAsia="Times New Roman" w:hAnsi="Times New Roman"/>
          <w:sz w:val="24"/>
          <w:szCs w:val="24"/>
        </w:rPr>
        <w:t xml:space="preserve">21 DE DEZEMBRO DE </w:t>
      </w:r>
      <w:r w:rsidRPr="00ED0516">
        <w:rPr>
          <w:rFonts w:ascii="Times New Roman" w:eastAsia="Times New Roman" w:hAnsi="Times New Roman"/>
          <w:sz w:val="24"/>
          <w:szCs w:val="24"/>
        </w:rPr>
        <w:t>2021.</w:t>
      </w:r>
    </w:p>
    <w:p w14:paraId="07DBBBBB" w14:textId="77777777" w:rsidR="00EB75CB" w:rsidRPr="002D65CD" w:rsidRDefault="00EB75CB" w:rsidP="00EB75CB">
      <w:pPr>
        <w:spacing w:before="200"/>
        <w:ind w:left="2880"/>
        <w:jc w:val="both"/>
        <w:rPr>
          <w:rFonts w:ascii="Times New Roman" w:eastAsia="Times New Roman" w:hAnsi="Times New Roman"/>
          <w:i/>
          <w:sz w:val="8"/>
          <w:szCs w:val="8"/>
        </w:rPr>
      </w:pPr>
    </w:p>
    <w:p w14:paraId="13BDBC32" w14:textId="77777777" w:rsidR="00EB75CB" w:rsidRPr="001B73F6" w:rsidRDefault="00EB75CB" w:rsidP="00EB75CB">
      <w:pPr>
        <w:spacing w:before="200"/>
        <w:ind w:left="2880"/>
        <w:jc w:val="both"/>
        <w:rPr>
          <w:rFonts w:ascii="Times New Roman" w:eastAsia="Times New Roman" w:hAnsi="Times New Roman"/>
          <w:i/>
        </w:rPr>
      </w:pPr>
      <w:r>
        <w:rPr>
          <w:rFonts w:ascii="Times New Roman" w:eastAsia="Times New Roman" w:hAnsi="Times New Roman"/>
          <w:i/>
        </w:rPr>
        <w:t xml:space="preserve">Institui o Plano de Amortização do Passivo Atuarial, cria as respectivas alíquotas suplementares e dá outras providências. </w:t>
      </w:r>
    </w:p>
    <w:p w14:paraId="70E973AC" w14:textId="77777777" w:rsidR="00EB75CB" w:rsidRPr="00ED0516" w:rsidRDefault="00EB75CB" w:rsidP="00EB75CB">
      <w:pPr>
        <w:spacing w:before="200" w:line="240" w:lineRule="auto"/>
        <w:ind w:firstLine="720"/>
        <w:jc w:val="both"/>
        <w:rPr>
          <w:rFonts w:ascii="Times New Roman" w:eastAsia="Times New Roman" w:hAnsi="Times New Roman"/>
          <w:sz w:val="24"/>
          <w:szCs w:val="24"/>
        </w:rPr>
      </w:pPr>
    </w:p>
    <w:p w14:paraId="47077F73" w14:textId="77777777" w:rsidR="00EB75CB" w:rsidRPr="00ED0516" w:rsidRDefault="00EB75CB" w:rsidP="00EB75CB">
      <w:pPr>
        <w:spacing w:before="200" w:line="360" w:lineRule="auto"/>
        <w:ind w:firstLine="851"/>
        <w:jc w:val="both"/>
        <w:rPr>
          <w:rFonts w:ascii="Times New Roman" w:eastAsia="Times New Roman" w:hAnsi="Times New Roman"/>
          <w:sz w:val="24"/>
          <w:szCs w:val="24"/>
        </w:rPr>
      </w:pPr>
      <w:r w:rsidRPr="00ED0516">
        <w:rPr>
          <w:rFonts w:ascii="Times New Roman" w:eastAsia="Times New Roman" w:hAnsi="Times New Roman"/>
          <w:sz w:val="24"/>
          <w:szCs w:val="24"/>
        </w:rPr>
        <w:t xml:space="preserve">O Prefeito Constitucional do Município de </w:t>
      </w:r>
      <w:r>
        <w:rPr>
          <w:rFonts w:ascii="Times New Roman" w:eastAsia="Times New Roman" w:hAnsi="Times New Roman"/>
          <w:sz w:val="24"/>
          <w:szCs w:val="24"/>
        </w:rPr>
        <w:t xml:space="preserve">Cruzeta, </w:t>
      </w:r>
      <w:r w:rsidRPr="00ED0516">
        <w:rPr>
          <w:rFonts w:ascii="Times New Roman" w:eastAsia="Times New Roman" w:hAnsi="Times New Roman"/>
          <w:sz w:val="24"/>
          <w:szCs w:val="24"/>
        </w:rPr>
        <w:t xml:space="preserve">faço saber que a Câmara Municipal </w:t>
      </w:r>
      <w:r>
        <w:rPr>
          <w:rFonts w:ascii="Times New Roman" w:eastAsia="Times New Roman" w:hAnsi="Times New Roman"/>
          <w:sz w:val="24"/>
          <w:szCs w:val="24"/>
        </w:rPr>
        <w:t>de Cruzeta</w:t>
      </w:r>
      <w:r w:rsidRPr="00ED0516">
        <w:rPr>
          <w:rFonts w:ascii="Times New Roman" w:eastAsia="Times New Roman" w:hAnsi="Times New Roman"/>
          <w:sz w:val="24"/>
          <w:szCs w:val="24"/>
        </w:rPr>
        <w:t xml:space="preserve"> aprovou e eu sanciono a seguinte Lei</w:t>
      </w:r>
      <w:r>
        <w:rPr>
          <w:rFonts w:ascii="Times New Roman" w:eastAsia="Times New Roman" w:hAnsi="Times New Roman"/>
          <w:sz w:val="24"/>
          <w:szCs w:val="24"/>
        </w:rPr>
        <w:t xml:space="preserve"> Complementar</w:t>
      </w:r>
      <w:r w:rsidRPr="00ED0516">
        <w:rPr>
          <w:rFonts w:ascii="Times New Roman" w:eastAsia="Times New Roman" w:hAnsi="Times New Roman"/>
          <w:sz w:val="24"/>
          <w:szCs w:val="24"/>
        </w:rPr>
        <w:t>:</w:t>
      </w:r>
    </w:p>
    <w:p w14:paraId="05B14343" w14:textId="77777777" w:rsidR="00EB75CB" w:rsidRDefault="00EB75CB" w:rsidP="00EB75CB">
      <w:pPr>
        <w:pStyle w:val="western"/>
        <w:spacing w:before="0" w:beforeAutospacing="0" w:after="0" w:afterAutospacing="0" w:line="360" w:lineRule="auto"/>
        <w:ind w:firstLine="851"/>
        <w:jc w:val="both"/>
      </w:pPr>
      <w:r w:rsidRPr="001A204E">
        <w:rPr>
          <w:b/>
        </w:rPr>
        <w:t>Artigo 1</w:t>
      </w:r>
      <w:r>
        <w:rPr>
          <w:b/>
        </w:rPr>
        <w:t>º</w:t>
      </w:r>
      <w:r>
        <w:rPr>
          <w:b/>
          <w:bCs/>
        </w:rPr>
        <w:t xml:space="preserve"> </w:t>
      </w:r>
      <w:r>
        <w:t xml:space="preserve">– A alíquota suplementar a que alude a norma contida no §2º, do artigo 29, da Lei Complementar Municipal n.º 32, de 30 de agosto de 2013, para o exercício de 2022, será de 17% (Dezessete pontos percentuais), incidente sobre a totalidade da remuneração de contribuição dos servidores ativos, inativos e pensionistas, nos termos da norma inserta no artigo </w:t>
      </w:r>
      <w:r>
        <w:lastRenderedPageBreak/>
        <w:t>27, da Lei Complementar n.º 32, de 30 de agosto de 2013, considerando a redação dada pela Lei Complementar n.º 58, de 30 de dezembro de 2020.</w:t>
      </w:r>
    </w:p>
    <w:p w14:paraId="7C6E04B4" w14:textId="77777777" w:rsidR="00EB75CB" w:rsidRDefault="00EB75CB" w:rsidP="00EB75CB">
      <w:pPr>
        <w:pStyle w:val="western"/>
        <w:spacing w:before="0" w:beforeAutospacing="0" w:after="0" w:afterAutospacing="0" w:line="360" w:lineRule="auto"/>
        <w:ind w:firstLine="851"/>
        <w:jc w:val="both"/>
      </w:pPr>
      <w:r w:rsidRPr="00327540">
        <w:rPr>
          <w:b/>
        </w:rPr>
        <w:t>Artigo 2º</w:t>
      </w:r>
      <w:r>
        <w:t xml:space="preserve"> - Em observância ao que dispõe a norma predisposta na Lei Complementar Municipal n.º 32, de 30 de agosto de 2013, e considerando a avaliação atuarial anual realizada, fica instituído o Plano de Amortização do Passivo Atuarial, com os seguintes percentuais e períodos de incidência: </w:t>
      </w:r>
    </w:p>
    <w:tbl>
      <w:tblPr>
        <w:tblStyle w:val="Tabelacomgrade"/>
        <w:tblW w:w="8505" w:type="dxa"/>
        <w:tblInd w:w="108" w:type="dxa"/>
        <w:tblLayout w:type="fixed"/>
        <w:tblLook w:val="04A0" w:firstRow="1" w:lastRow="0" w:firstColumn="1" w:lastColumn="0" w:noHBand="0" w:noVBand="1"/>
      </w:tblPr>
      <w:tblGrid>
        <w:gridCol w:w="4140"/>
        <w:gridCol w:w="4365"/>
      </w:tblGrid>
      <w:tr w:rsidR="00EB75CB" w:rsidRPr="008C0529" w14:paraId="73C56FF5" w14:textId="77777777" w:rsidTr="005865F2">
        <w:tc>
          <w:tcPr>
            <w:tcW w:w="4140" w:type="dxa"/>
          </w:tcPr>
          <w:p w14:paraId="23B76368" w14:textId="77777777" w:rsidR="00EB75CB" w:rsidRPr="008C0529" w:rsidRDefault="00EB75CB" w:rsidP="005865F2">
            <w:pPr>
              <w:pStyle w:val="western"/>
              <w:ind w:firstLine="851"/>
              <w:jc w:val="both"/>
              <w:rPr>
                <w:b/>
              </w:rPr>
            </w:pPr>
            <w:r w:rsidRPr="008C0529">
              <w:rPr>
                <w:b/>
              </w:rPr>
              <w:t xml:space="preserve">Ano/Período </w:t>
            </w:r>
          </w:p>
        </w:tc>
        <w:tc>
          <w:tcPr>
            <w:tcW w:w="4365" w:type="dxa"/>
          </w:tcPr>
          <w:p w14:paraId="4D6D438E" w14:textId="77777777" w:rsidR="00EB75CB" w:rsidRPr="008C0529" w:rsidRDefault="00EB75CB" w:rsidP="005865F2">
            <w:pPr>
              <w:pStyle w:val="western"/>
              <w:ind w:firstLine="851"/>
              <w:jc w:val="both"/>
              <w:rPr>
                <w:b/>
              </w:rPr>
            </w:pPr>
            <w:r w:rsidRPr="008C0529">
              <w:rPr>
                <w:b/>
              </w:rPr>
              <w:t xml:space="preserve">Alíquota </w:t>
            </w:r>
          </w:p>
        </w:tc>
      </w:tr>
      <w:tr w:rsidR="00EB75CB" w14:paraId="484836C3" w14:textId="77777777" w:rsidTr="005865F2">
        <w:tc>
          <w:tcPr>
            <w:tcW w:w="4140" w:type="dxa"/>
          </w:tcPr>
          <w:p w14:paraId="7864EDE1" w14:textId="77777777" w:rsidR="00EB75CB" w:rsidRDefault="00EB75CB" w:rsidP="005865F2">
            <w:pPr>
              <w:pStyle w:val="western"/>
              <w:ind w:firstLine="851"/>
              <w:jc w:val="both"/>
            </w:pPr>
            <w:r>
              <w:t>2023</w:t>
            </w:r>
          </w:p>
        </w:tc>
        <w:tc>
          <w:tcPr>
            <w:tcW w:w="4365" w:type="dxa"/>
          </w:tcPr>
          <w:p w14:paraId="5306D5E3" w14:textId="77777777" w:rsidR="00EB75CB" w:rsidRDefault="00EB75CB" w:rsidP="005865F2">
            <w:pPr>
              <w:pStyle w:val="western"/>
              <w:ind w:firstLine="851"/>
              <w:jc w:val="both"/>
            </w:pPr>
            <w:r>
              <w:t>34,50%</w:t>
            </w:r>
          </w:p>
        </w:tc>
      </w:tr>
      <w:tr w:rsidR="00EB75CB" w14:paraId="0E59B103" w14:textId="77777777" w:rsidTr="005865F2">
        <w:tc>
          <w:tcPr>
            <w:tcW w:w="4140" w:type="dxa"/>
          </w:tcPr>
          <w:p w14:paraId="1569B3C1" w14:textId="77777777" w:rsidR="00EB75CB" w:rsidRDefault="00EB75CB" w:rsidP="005865F2">
            <w:pPr>
              <w:pStyle w:val="western"/>
              <w:ind w:firstLine="851"/>
              <w:jc w:val="both"/>
            </w:pPr>
            <w:r>
              <w:t>2024 a 2055</w:t>
            </w:r>
          </w:p>
        </w:tc>
        <w:tc>
          <w:tcPr>
            <w:tcW w:w="4365" w:type="dxa"/>
          </w:tcPr>
          <w:p w14:paraId="1321AF95" w14:textId="77777777" w:rsidR="00EB75CB" w:rsidRDefault="00EB75CB" w:rsidP="005865F2">
            <w:pPr>
              <w:pStyle w:val="western"/>
              <w:ind w:firstLine="851"/>
              <w:jc w:val="both"/>
            </w:pPr>
            <w:r>
              <w:t>53,04%</w:t>
            </w:r>
          </w:p>
        </w:tc>
      </w:tr>
    </w:tbl>
    <w:p w14:paraId="21E87750" w14:textId="77777777" w:rsidR="00EB75CB" w:rsidRDefault="00EB75CB" w:rsidP="00EB75CB">
      <w:pPr>
        <w:pStyle w:val="western"/>
        <w:spacing w:before="0" w:beforeAutospacing="0" w:after="0" w:afterAutospacing="0" w:line="360" w:lineRule="auto"/>
        <w:ind w:firstLine="851"/>
        <w:jc w:val="both"/>
        <w:rPr>
          <w:b/>
        </w:rPr>
      </w:pPr>
    </w:p>
    <w:p w14:paraId="6E360CE1" w14:textId="77777777" w:rsidR="00EB75CB" w:rsidRPr="002D65CD" w:rsidRDefault="00EB75CB" w:rsidP="00EB75CB">
      <w:pPr>
        <w:pStyle w:val="western"/>
        <w:spacing w:before="0" w:beforeAutospacing="0" w:after="0" w:afterAutospacing="0" w:line="360" w:lineRule="auto"/>
        <w:ind w:firstLine="851"/>
        <w:jc w:val="both"/>
      </w:pPr>
      <w:r>
        <w:rPr>
          <w:b/>
        </w:rPr>
        <w:t>Artigo 3</w:t>
      </w:r>
      <w:r w:rsidRPr="00327540">
        <w:rPr>
          <w:b/>
        </w:rPr>
        <w:t>º</w:t>
      </w:r>
      <w:r>
        <w:rPr>
          <w:b/>
        </w:rPr>
        <w:t xml:space="preserve"> </w:t>
      </w:r>
      <w:r w:rsidRPr="002D65CD">
        <w:t xml:space="preserve">- Fica revogado o §2º, do artigo 9.º, da Lei Complementar n.º 58, de 30 de dezembro de 2020. </w:t>
      </w:r>
    </w:p>
    <w:p w14:paraId="2A990542" w14:textId="77777777" w:rsidR="00EB75CB" w:rsidRDefault="00EB75CB" w:rsidP="00EB75CB">
      <w:pPr>
        <w:pStyle w:val="western"/>
        <w:spacing w:before="0" w:beforeAutospacing="0" w:after="0" w:afterAutospacing="0" w:line="360" w:lineRule="auto"/>
        <w:ind w:firstLine="851"/>
        <w:jc w:val="both"/>
      </w:pPr>
      <w:r>
        <w:rPr>
          <w:b/>
        </w:rPr>
        <w:t>Artigo 4</w:t>
      </w:r>
      <w:r w:rsidRPr="00327540">
        <w:rPr>
          <w:b/>
        </w:rPr>
        <w:t>º</w:t>
      </w:r>
      <w:r>
        <w:t xml:space="preserve"> - Esta lei entra em vigor noventa dias após a sua publicação, em observância ao disposto no §6º, do artigo 195, da Constituição Federal.</w:t>
      </w:r>
    </w:p>
    <w:p w14:paraId="4B6B6FA5" w14:textId="77777777" w:rsidR="00EB75CB" w:rsidRDefault="00EB75CB" w:rsidP="00EB75CB">
      <w:pPr>
        <w:spacing w:before="200" w:line="360" w:lineRule="auto"/>
        <w:jc w:val="center"/>
        <w:rPr>
          <w:rFonts w:ascii="Times New Roman" w:hAnsi="Times New Roman"/>
          <w:sz w:val="24"/>
          <w:szCs w:val="24"/>
        </w:rPr>
      </w:pPr>
    </w:p>
    <w:p w14:paraId="73A6EF65" w14:textId="77777777" w:rsidR="00EB75CB" w:rsidRDefault="00EB75CB" w:rsidP="00EB75CB">
      <w:pPr>
        <w:spacing w:after="0" w:line="240" w:lineRule="auto"/>
        <w:jc w:val="center"/>
        <w:rPr>
          <w:rFonts w:ascii="Times New Roman" w:hAnsi="Times New Roman"/>
          <w:sz w:val="24"/>
          <w:szCs w:val="24"/>
        </w:rPr>
      </w:pPr>
      <w:r>
        <w:rPr>
          <w:rFonts w:ascii="Times New Roman" w:hAnsi="Times New Roman"/>
          <w:sz w:val="24"/>
          <w:szCs w:val="24"/>
        </w:rPr>
        <w:t xml:space="preserve">JOAQUIM JOSÉ DE MEDEIROS </w:t>
      </w:r>
    </w:p>
    <w:p w14:paraId="663AE974" w14:textId="12AE3FFA" w:rsidR="00EB75CB" w:rsidRDefault="00EB75CB" w:rsidP="00EB75CB">
      <w:pPr>
        <w:spacing w:after="0" w:line="240" w:lineRule="auto"/>
        <w:jc w:val="center"/>
        <w:rPr>
          <w:rFonts w:ascii="Times New Roman" w:hAnsi="Times New Roman"/>
          <w:sz w:val="24"/>
          <w:szCs w:val="24"/>
        </w:rPr>
      </w:pPr>
      <w:r>
        <w:rPr>
          <w:rFonts w:ascii="Times New Roman" w:hAnsi="Times New Roman"/>
          <w:sz w:val="24"/>
          <w:szCs w:val="24"/>
        </w:rPr>
        <w:t>PREFEITO MUNICIPAL</w:t>
      </w:r>
    </w:p>
    <w:p w14:paraId="41D92593" w14:textId="42834461" w:rsidR="00EB75CB" w:rsidRDefault="00EB75CB" w:rsidP="00EB75CB">
      <w:pPr>
        <w:spacing w:after="0" w:line="240" w:lineRule="auto"/>
        <w:jc w:val="center"/>
        <w:rPr>
          <w:rFonts w:ascii="Times New Roman" w:hAnsi="Times New Roman"/>
          <w:sz w:val="24"/>
          <w:szCs w:val="24"/>
        </w:rPr>
      </w:pPr>
    </w:p>
    <w:p w14:paraId="40E31E1F" w14:textId="77777777" w:rsidR="00EB75CB" w:rsidRDefault="00EB75CB" w:rsidP="00EB75CB">
      <w:pPr>
        <w:spacing w:after="0" w:line="240" w:lineRule="auto"/>
        <w:jc w:val="center"/>
        <w:rPr>
          <w:rFonts w:ascii="Times New Roman" w:hAnsi="Times New Roman"/>
          <w:sz w:val="24"/>
          <w:szCs w:val="24"/>
        </w:rPr>
      </w:pPr>
    </w:p>
    <w:p w14:paraId="7D1AF967" w14:textId="77777777" w:rsidR="00EB75CB" w:rsidRDefault="00EB75CB" w:rsidP="00EB75CB">
      <w:pPr>
        <w:spacing w:after="0" w:line="240" w:lineRule="auto"/>
        <w:jc w:val="center"/>
        <w:rPr>
          <w:rFonts w:ascii="Times New Roman" w:hAnsi="Times New Roman"/>
          <w:sz w:val="24"/>
          <w:szCs w:val="24"/>
        </w:rPr>
      </w:pPr>
    </w:p>
    <w:p w14:paraId="51449BAC" w14:textId="77777777" w:rsidR="00EB75CB" w:rsidRPr="00507D85" w:rsidRDefault="00EB75CB" w:rsidP="00EB75CB">
      <w:pPr>
        <w:spacing w:after="0" w:line="240" w:lineRule="auto"/>
        <w:jc w:val="center"/>
        <w:rPr>
          <w:rFonts w:ascii="Times New Roman" w:hAnsi="Times New Roman"/>
          <w:b/>
          <w:i/>
          <w:iCs/>
          <w:sz w:val="32"/>
          <w:szCs w:val="32"/>
        </w:rPr>
      </w:pPr>
      <w:bookmarkStart w:id="2" w:name="_Hlk64970095"/>
      <w:r w:rsidRPr="00507D85">
        <w:rPr>
          <w:rFonts w:ascii="Times New Roman" w:hAnsi="Times New Roman"/>
          <w:b/>
          <w:i/>
          <w:iCs/>
          <w:sz w:val="32"/>
          <w:szCs w:val="32"/>
        </w:rPr>
        <w:t>CÂMARA MUNICIPAL DE CRUZÊTA</w:t>
      </w:r>
    </w:p>
    <w:p w14:paraId="5014E55B" w14:textId="77777777" w:rsidR="00EB75CB" w:rsidRPr="00D5429F" w:rsidRDefault="00EB75CB" w:rsidP="00EB75CB">
      <w:pPr>
        <w:spacing w:after="0" w:line="240" w:lineRule="auto"/>
        <w:jc w:val="center"/>
        <w:rPr>
          <w:rFonts w:ascii="Times New Roman" w:hAnsi="Times New Roman"/>
          <w:b/>
          <w:i/>
          <w:iCs/>
          <w:sz w:val="40"/>
          <w:szCs w:val="40"/>
        </w:rPr>
      </w:pPr>
      <w:r w:rsidRPr="00D5429F">
        <w:rPr>
          <w:rFonts w:ascii="Times New Roman" w:hAnsi="Times New Roman"/>
          <w:b/>
          <w:i/>
          <w:iCs/>
          <w:sz w:val="40"/>
          <w:szCs w:val="40"/>
        </w:rPr>
        <w:t>ARILÚZIA SASNARA DE ARAÚJO MEDEIROS</w:t>
      </w:r>
    </w:p>
    <w:p w14:paraId="4CAFC606" w14:textId="77777777" w:rsidR="00EB75CB" w:rsidRPr="00507D85" w:rsidRDefault="00EB75CB" w:rsidP="00EB75CB">
      <w:pPr>
        <w:spacing w:after="0" w:line="240" w:lineRule="auto"/>
        <w:jc w:val="center"/>
        <w:rPr>
          <w:rFonts w:ascii="Times New Roman" w:hAnsi="Times New Roman"/>
          <w:b/>
          <w:i/>
          <w:iCs/>
          <w:sz w:val="32"/>
          <w:szCs w:val="32"/>
        </w:rPr>
      </w:pPr>
      <w:r w:rsidRPr="00507D85">
        <w:rPr>
          <w:rFonts w:ascii="Times New Roman" w:hAnsi="Times New Roman"/>
          <w:b/>
          <w:i/>
          <w:iCs/>
          <w:sz w:val="32"/>
          <w:szCs w:val="32"/>
        </w:rPr>
        <w:t>VEREADORA – PSB</w:t>
      </w:r>
    </w:p>
    <w:p w14:paraId="0E4CB896" w14:textId="081EE886" w:rsidR="00EB75CB" w:rsidRPr="00507D85" w:rsidRDefault="00EB75CB" w:rsidP="00EB75CB">
      <w:pPr>
        <w:spacing w:line="240" w:lineRule="auto"/>
        <w:jc w:val="right"/>
        <w:rPr>
          <w:rFonts w:ascii="Times New Roman" w:hAnsi="Times New Roman"/>
          <w:b/>
          <w:sz w:val="24"/>
          <w:szCs w:val="24"/>
        </w:rPr>
      </w:pPr>
      <w:r w:rsidRPr="00507D85">
        <w:rPr>
          <w:rFonts w:ascii="Times New Roman" w:hAnsi="Times New Roman"/>
          <w:b/>
          <w:sz w:val="24"/>
          <w:szCs w:val="24"/>
        </w:rPr>
        <w:t xml:space="preserve">Processo nº </w:t>
      </w:r>
      <w:r>
        <w:rPr>
          <w:rFonts w:ascii="Times New Roman" w:hAnsi="Times New Roman"/>
          <w:b/>
          <w:sz w:val="24"/>
          <w:szCs w:val="24"/>
        </w:rPr>
        <w:t>226</w:t>
      </w:r>
      <w:r w:rsidRPr="00507D85">
        <w:rPr>
          <w:rFonts w:ascii="Times New Roman" w:hAnsi="Times New Roman"/>
          <w:b/>
          <w:sz w:val="24"/>
          <w:szCs w:val="24"/>
        </w:rPr>
        <w:t>/2021</w:t>
      </w:r>
    </w:p>
    <w:p w14:paraId="30521541" w14:textId="7F7757FD" w:rsidR="00EB75CB" w:rsidRPr="00EB75CB" w:rsidRDefault="00EB75CB" w:rsidP="00EB75CB">
      <w:pPr>
        <w:pStyle w:val="Ttulo2"/>
        <w:jc w:val="center"/>
        <w:rPr>
          <w:b/>
          <w:bCs/>
          <w:color w:val="auto"/>
        </w:rPr>
      </w:pPr>
      <w:r w:rsidRPr="00EB75CB">
        <w:rPr>
          <w:b/>
          <w:bCs/>
          <w:color w:val="auto"/>
        </w:rPr>
        <w:t xml:space="preserve">REQUERIMENTO Nº </w:t>
      </w:r>
      <w:r w:rsidRPr="00EB75CB">
        <w:rPr>
          <w:b/>
          <w:bCs/>
          <w:color w:val="auto"/>
        </w:rPr>
        <w:t>99</w:t>
      </w:r>
      <w:r w:rsidRPr="00EB75CB">
        <w:rPr>
          <w:b/>
          <w:bCs/>
          <w:color w:val="auto"/>
        </w:rPr>
        <w:t>/2021</w:t>
      </w:r>
    </w:p>
    <w:p w14:paraId="58063262" w14:textId="77777777" w:rsidR="00EB75CB" w:rsidRDefault="00EB75CB" w:rsidP="00EB75CB">
      <w:pPr>
        <w:jc w:val="center"/>
        <w:rPr>
          <w:b/>
        </w:rPr>
      </w:pPr>
    </w:p>
    <w:p w14:paraId="00C7B64B" w14:textId="77777777" w:rsidR="00EB75CB" w:rsidRPr="005B2A7C" w:rsidRDefault="00EB75CB" w:rsidP="00EB75CB">
      <w:pPr>
        <w:jc w:val="both"/>
        <w:rPr>
          <w:rFonts w:ascii="Times New Roman" w:hAnsi="Times New Roman"/>
          <w:b/>
          <w:sz w:val="28"/>
          <w:szCs w:val="28"/>
        </w:rPr>
      </w:pPr>
      <w:proofErr w:type="spellStart"/>
      <w:r w:rsidRPr="005B2A7C">
        <w:rPr>
          <w:rFonts w:ascii="Times New Roman" w:hAnsi="Times New Roman"/>
          <w:b/>
          <w:sz w:val="28"/>
          <w:szCs w:val="28"/>
        </w:rPr>
        <w:t>Exmº</w:t>
      </w:r>
      <w:proofErr w:type="spellEnd"/>
      <w:r w:rsidRPr="005B2A7C">
        <w:rPr>
          <w:rFonts w:ascii="Times New Roman" w:hAnsi="Times New Roman"/>
          <w:b/>
          <w:sz w:val="28"/>
          <w:szCs w:val="28"/>
        </w:rPr>
        <w:t xml:space="preserve"> Sr. Presidente da Câmara Municipal de </w:t>
      </w:r>
      <w:proofErr w:type="spellStart"/>
      <w:r w:rsidRPr="005B2A7C">
        <w:rPr>
          <w:rFonts w:ascii="Times New Roman" w:hAnsi="Times New Roman"/>
          <w:b/>
          <w:sz w:val="28"/>
          <w:szCs w:val="28"/>
        </w:rPr>
        <w:t>Cruzêta</w:t>
      </w:r>
      <w:proofErr w:type="spellEnd"/>
    </w:p>
    <w:p w14:paraId="08A902D0" w14:textId="77777777" w:rsidR="00EB75CB" w:rsidRDefault="00EB75CB" w:rsidP="00EB75CB">
      <w:pPr>
        <w:ind w:firstLine="1701"/>
        <w:jc w:val="both"/>
        <w:rPr>
          <w:rFonts w:ascii="Times New Roman" w:hAnsi="Times New Roman"/>
          <w:sz w:val="24"/>
          <w:szCs w:val="24"/>
        </w:rPr>
      </w:pPr>
    </w:p>
    <w:p w14:paraId="56DD9571" w14:textId="4CD4FB01" w:rsidR="00EB75CB" w:rsidRPr="005B2A7C" w:rsidRDefault="00EB75CB" w:rsidP="00EB75CB">
      <w:pPr>
        <w:ind w:firstLine="1701"/>
        <w:jc w:val="both"/>
        <w:rPr>
          <w:rFonts w:ascii="Times New Roman" w:hAnsi="Times New Roman"/>
          <w:sz w:val="24"/>
          <w:szCs w:val="24"/>
        </w:rPr>
      </w:pPr>
      <w:r w:rsidRPr="005B2A7C">
        <w:rPr>
          <w:rFonts w:ascii="Times New Roman" w:hAnsi="Times New Roman"/>
          <w:sz w:val="24"/>
          <w:szCs w:val="24"/>
        </w:rPr>
        <w:t>Requeiro a Mesa ouvido o Plenário, com fundamento no artigo 95, § 3º inciso VII do Regimento Interno (Resolução nº 38/90), para que o</w:t>
      </w:r>
      <w:r>
        <w:rPr>
          <w:rFonts w:ascii="Times New Roman" w:hAnsi="Times New Roman"/>
          <w:sz w:val="24"/>
          <w:szCs w:val="24"/>
        </w:rPr>
        <w:t>s P</w:t>
      </w:r>
      <w:r w:rsidRPr="005B2A7C">
        <w:rPr>
          <w:rFonts w:ascii="Times New Roman" w:hAnsi="Times New Roman"/>
          <w:sz w:val="24"/>
          <w:szCs w:val="24"/>
        </w:rPr>
        <w:t>rojeto</w:t>
      </w:r>
      <w:r>
        <w:rPr>
          <w:rFonts w:ascii="Times New Roman" w:hAnsi="Times New Roman"/>
          <w:sz w:val="24"/>
          <w:szCs w:val="24"/>
        </w:rPr>
        <w:t>s d</w:t>
      </w:r>
      <w:r w:rsidRPr="005B2A7C">
        <w:rPr>
          <w:rFonts w:ascii="Times New Roman" w:hAnsi="Times New Roman"/>
          <w:sz w:val="24"/>
          <w:szCs w:val="24"/>
        </w:rPr>
        <w:t>e Lei</w:t>
      </w:r>
      <w:r>
        <w:rPr>
          <w:rFonts w:ascii="Times New Roman" w:hAnsi="Times New Roman"/>
          <w:sz w:val="24"/>
          <w:szCs w:val="24"/>
        </w:rPr>
        <w:t>s</w:t>
      </w:r>
      <w:r w:rsidRPr="005B2A7C">
        <w:rPr>
          <w:rFonts w:ascii="Times New Roman" w:hAnsi="Times New Roman"/>
          <w:sz w:val="24"/>
          <w:szCs w:val="24"/>
        </w:rPr>
        <w:t xml:space="preserve"> Complementar </w:t>
      </w:r>
      <w:proofErr w:type="spellStart"/>
      <w:r w:rsidRPr="005B2A7C">
        <w:rPr>
          <w:rFonts w:ascii="Times New Roman" w:hAnsi="Times New Roman"/>
          <w:sz w:val="24"/>
          <w:szCs w:val="24"/>
        </w:rPr>
        <w:t>nº</w:t>
      </w:r>
      <w:r>
        <w:rPr>
          <w:rFonts w:ascii="Times New Roman" w:hAnsi="Times New Roman"/>
          <w:sz w:val="24"/>
          <w:szCs w:val="24"/>
        </w:rPr>
        <w:t>s</w:t>
      </w:r>
      <w:proofErr w:type="spellEnd"/>
      <w:r w:rsidRPr="005B2A7C">
        <w:rPr>
          <w:rFonts w:ascii="Times New Roman" w:hAnsi="Times New Roman"/>
          <w:sz w:val="24"/>
          <w:szCs w:val="24"/>
        </w:rPr>
        <w:t xml:space="preserve"> 0</w:t>
      </w:r>
      <w:r>
        <w:rPr>
          <w:rFonts w:ascii="Times New Roman" w:hAnsi="Times New Roman"/>
          <w:sz w:val="24"/>
          <w:szCs w:val="24"/>
        </w:rPr>
        <w:t>3 e 04</w:t>
      </w:r>
      <w:r w:rsidRPr="005B2A7C">
        <w:rPr>
          <w:rFonts w:ascii="Times New Roman" w:hAnsi="Times New Roman"/>
          <w:sz w:val="24"/>
          <w:szCs w:val="24"/>
        </w:rPr>
        <w:t>/20</w:t>
      </w:r>
      <w:r>
        <w:rPr>
          <w:rFonts w:ascii="Times New Roman" w:hAnsi="Times New Roman"/>
          <w:sz w:val="24"/>
          <w:szCs w:val="24"/>
        </w:rPr>
        <w:t>21</w:t>
      </w:r>
      <w:r w:rsidRPr="005B2A7C">
        <w:rPr>
          <w:rFonts w:ascii="Times New Roman" w:hAnsi="Times New Roman"/>
          <w:sz w:val="24"/>
          <w:szCs w:val="24"/>
        </w:rPr>
        <w:t>, do Poder Executivo, tenham tramitação em Regime de Urgência, de acordo com os dispostos nos artigos 59, 107 e 108 do citado Regimento Interno.</w:t>
      </w:r>
    </w:p>
    <w:p w14:paraId="0DBAF804" w14:textId="77777777" w:rsidR="00EB75CB" w:rsidRPr="005B2A7C" w:rsidRDefault="00EB75CB" w:rsidP="00EB75CB">
      <w:pPr>
        <w:ind w:firstLine="1701"/>
        <w:jc w:val="both"/>
        <w:rPr>
          <w:rFonts w:ascii="Times New Roman" w:hAnsi="Times New Roman"/>
          <w:sz w:val="24"/>
          <w:szCs w:val="24"/>
        </w:rPr>
      </w:pPr>
      <w:r w:rsidRPr="005B2A7C">
        <w:rPr>
          <w:rFonts w:ascii="Times New Roman" w:hAnsi="Times New Roman"/>
          <w:sz w:val="24"/>
          <w:szCs w:val="24"/>
        </w:rPr>
        <w:t>Requeiro, outros sim, com base no citado artigo 59, que o presente Requerimento seja dispensado de parecer de comissão.</w:t>
      </w:r>
    </w:p>
    <w:p w14:paraId="58C97915" w14:textId="77777777" w:rsidR="00EB75CB" w:rsidRDefault="00EB75CB" w:rsidP="00EB75CB">
      <w:pPr>
        <w:ind w:firstLine="1701"/>
        <w:jc w:val="both"/>
        <w:rPr>
          <w:rFonts w:ascii="Times New Roman" w:hAnsi="Times New Roman"/>
          <w:sz w:val="24"/>
          <w:szCs w:val="24"/>
        </w:rPr>
      </w:pPr>
    </w:p>
    <w:p w14:paraId="44370D58" w14:textId="50E3E0CF" w:rsidR="00EB75CB" w:rsidRPr="005B2A7C" w:rsidRDefault="00EB75CB" w:rsidP="00EB75CB">
      <w:pPr>
        <w:ind w:firstLine="1701"/>
        <w:jc w:val="both"/>
        <w:rPr>
          <w:rFonts w:ascii="Times New Roman" w:hAnsi="Times New Roman"/>
          <w:sz w:val="24"/>
          <w:szCs w:val="24"/>
        </w:rPr>
      </w:pPr>
      <w:r w:rsidRPr="005B2A7C">
        <w:rPr>
          <w:rFonts w:ascii="Times New Roman" w:hAnsi="Times New Roman"/>
          <w:sz w:val="24"/>
          <w:szCs w:val="24"/>
        </w:rPr>
        <w:lastRenderedPageBreak/>
        <w:t xml:space="preserve">Sala Pedro Vital da Câmara Municipal de </w:t>
      </w:r>
      <w:proofErr w:type="spellStart"/>
      <w:r w:rsidRPr="005B2A7C">
        <w:rPr>
          <w:rFonts w:ascii="Times New Roman" w:hAnsi="Times New Roman"/>
          <w:sz w:val="24"/>
          <w:szCs w:val="24"/>
        </w:rPr>
        <w:t>Cruzêta</w:t>
      </w:r>
      <w:proofErr w:type="spellEnd"/>
      <w:r w:rsidRPr="005B2A7C">
        <w:rPr>
          <w:rFonts w:ascii="Times New Roman" w:hAnsi="Times New Roman"/>
          <w:sz w:val="24"/>
          <w:szCs w:val="24"/>
        </w:rPr>
        <w:t xml:space="preserve">-RN, em </w:t>
      </w:r>
      <w:r>
        <w:rPr>
          <w:rFonts w:ascii="Times New Roman" w:hAnsi="Times New Roman"/>
          <w:sz w:val="24"/>
          <w:szCs w:val="24"/>
        </w:rPr>
        <w:t>23</w:t>
      </w:r>
      <w:r w:rsidRPr="005B2A7C">
        <w:rPr>
          <w:rFonts w:ascii="Times New Roman" w:hAnsi="Times New Roman"/>
          <w:sz w:val="24"/>
          <w:szCs w:val="24"/>
        </w:rPr>
        <w:t xml:space="preserve"> de </w:t>
      </w:r>
      <w:r>
        <w:rPr>
          <w:rFonts w:ascii="Times New Roman" w:hAnsi="Times New Roman"/>
          <w:sz w:val="24"/>
          <w:szCs w:val="24"/>
        </w:rPr>
        <w:t>dezemb</w:t>
      </w:r>
      <w:r w:rsidRPr="005B2A7C">
        <w:rPr>
          <w:rFonts w:ascii="Times New Roman" w:hAnsi="Times New Roman"/>
          <w:sz w:val="24"/>
          <w:szCs w:val="24"/>
        </w:rPr>
        <w:t>ro de 20</w:t>
      </w:r>
      <w:r>
        <w:rPr>
          <w:rFonts w:ascii="Times New Roman" w:hAnsi="Times New Roman"/>
          <w:sz w:val="24"/>
          <w:szCs w:val="24"/>
        </w:rPr>
        <w:t>21</w:t>
      </w:r>
      <w:r w:rsidRPr="005B2A7C">
        <w:rPr>
          <w:rFonts w:ascii="Times New Roman" w:hAnsi="Times New Roman"/>
          <w:sz w:val="24"/>
          <w:szCs w:val="24"/>
        </w:rPr>
        <w:t>.</w:t>
      </w:r>
    </w:p>
    <w:p w14:paraId="0F07C655" w14:textId="77777777" w:rsidR="00EB75CB" w:rsidRPr="005B2A7C" w:rsidRDefault="00EB75CB" w:rsidP="00EB75CB">
      <w:pPr>
        <w:ind w:firstLine="1701"/>
        <w:jc w:val="both"/>
        <w:rPr>
          <w:rFonts w:ascii="Times New Roman" w:hAnsi="Times New Roman"/>
          <w:sz w:val="24"/>
          <w:szCs w:val="24"/>
        </w:rPr>
      </w:pPr>
    </w:p>
    <w:p w14:paraId="38506ACB" w14:textId="77777777" w:rsidR="00EB75CB" w:rsidRPr="005B2A7C" w:rsidRDefault="00EB75CB" w:rsidP="00EB75CB">
      <w:pPr>
        <w:spacing w:line="240" w:lineRule="auto"/>
        <w:ind w:left="708" w:firstLine="708"/>
        <w:jc w:val="center"/>
        <w:rPr>
          <w:rFonts w:ascii="Times New Roman" w:hAnsi="Times New Roman"/>
          <w:b/>
          <w:sz w:val="24"/>
          <w:szCs w:val="24"/>
        </w:rPr>
      </w:pPr>
      <w:r w:rsidRPr="005B2A7C">
        <w:rPr>
          <w:rFonts w:ascii="Times New Roman" w:hAnsi="Times New Roman"/>
          <w:b/>
          <w:sz w:val="24"/>
          <w:szCs w:val="24"/>
        </w:rPr>
        <w:t>Ver</w:t>
      </w:r>
      <w:r>
        <w:rPr>
          <w:rFonts w:ascii="Times New Roman" w:hAnsi="Times New Roman"/>
          <w:b/>
          <w:sz w:val="24"/>
          <w:szCs w:val="24"/>
        </w:rPr>
        <w:t>.</w:t>
      </w:r>
      <w:r w:rsidRPr="005B2A7C">
        <w:rPr>
          <w:rFonts w:ascii="Times New Roman" w:hAnsi="Times New Roman"/>
          <w:b/>
          <w:sz w:val="24"/>
          <w:szCs w:val="24"/>
        </w:rPr>
        <w:t xml:space="preserve"> Arilúzia Sasnara de Araújo Medeiros – PSB</w:t>
      </w:r>
    </w:p>
    <w:p w14:paraId="001DC544" w14:textId="77777777" w:rsidR="00EB75CB" w:rsidRPr="005B2A7C" w:rsidRDefault="00EB75CB" w:rsidP="00EB75CB">
      <w:pPr>
        <w:ind w:firstLine="1701"/>
        <w:jc w:val="center"/>
        <w:rPr>
          <w:rFonts w:ascii="Times New Roman" w:hAnsi="Times New Roman"/>
          <w:sz w:val="24"/>
          <w:szCs w:val="24"/>
        </w:rPr>
      </w:pPr>
    </w:p>
    <w:p w14:paraId="11257B2D" w14:textId="77777777" w:rsidR="00EB75CB" w:rsidRPr="005B2A7C" w:rsidRDefault="00EB75CB" w:rsidP="00EB75CB">
      <w:pPr>
        <w:pStyle w:val="Ttulo1"/>
        <w:jc w:val="center"/>
        <w:rPr>
          <w:szCs w:val="24"/>
        </w:rPr>
      </w:pPr>
      <w:r w:rsidRPr="005B2A7C">
        <w:rPr>
          <w:szCs w:val="24"/>
        </w:rPr>
        <w:t>JUSTIFICATIVA</w:t>
      </w:r>
    </w:p>
    <w:p w14:paraId="65F32D09" w14:textId="77777777" w:rsidR="00EB75CB" w:rsidRPr="005B2A7C" w:rsidRDefault="00EB75CB" w:rsidP="00EB75CB">
      <w:pPr>
        <w:ind w:firstLine="1701"/>
        <w:jc w:val="center"/>
        <w:rPr>
          <w:rFonts w:ascii="Times New Roman" w:hAnsi="Times New Roman"/>
          <w:b/>
          <w:sz w:val="24"/>
          <w:szCs w:val="24"/>
        </w:rPr>
      </w:pPr>
    </w:p>
    <w:p w14:paraId="3D13A99D" w14:textId="734AABD0" w:rsidR="00EB75CB" w:rsidRPr="005B2A7C" w:rsidRDefault="00EB75CB" w:rsidP="00EB75CB">
      <w:pPr>
        <w:ind w:firstLine="1701"/>
        <w:jc w:val="both"/>
        <w:rPr>
          <w:rFonts w:ascii="Times New Roman" w:hAnsi="Times New Roman"/>
          <w:sz w:val="24"/>
          <w:szCs w:val="24"/>
        </w:rPr>
      </w:pPr>
      <w:r w:rsidRPr="005B2A7C">
        <w:rPr>
          <w:rFonts w:ascii="Times New Roman" w:hAnsi="Times New Roman"/>
          <w:sz w:val="24"/>
          <w:szCs w:val="24"/>
        </w:rPr>
        <w:t>Objetiva-se a presente proposição, para que que o</w:t>
      </w:r>
      <w:r>
        <w:rPr>
          <w:rFonts w:ascii="Times New Roman" w:hAnsi="Times New Roman"/>
          <w:sz w:val="24"/>
          <w:szCs w:val="24"/>
        </w:rPr>
        <w:t>s</w:t>
      </w:r>
      <w:r w:rsidRPr="005B2A7C">
        <w:rPr>
          <w:rFonts w:ascii="Times New Roman" w:hAnsi="Times New Roman"/>
          <w:sz w:val="24"/>
          <w:szCs w:val="24"/>
        </w:rPr>
        <w:t xml:space="preserve"> Projeto</w:t>
      </w:r>
      <w:r>
        <w:rPr>
          <w:rFonts w:ascii="Times New Roman" w:hAnsi="Times New Roman"/>
          <w:sz w:val="24"/>
          <w:szCs w:val="24"/>
        </w:rPr>
        <w:t>s</w:t>
      </w:r>
      <w:r w:rsidRPr="005B2A7C">
        <w:rPr>
          <w:rFonts w:ascii="Times New Roman" w:hAnsi="Times New Roman"/>
          <w:sz w:val="24"/>
          <w:szCs w:val="24"/>
        </w:rPr>
        <w:t xml:space="preserve"> de Lei</w:t>
      </w:r>
      <w:r>
        <w:rPr>
          <w:rFonts w:ascii="Times New Roman" w:hAnsi="Times New Roman"/>
          <w:sz w:val="24"/>
          <w:szCs w:val="24"/>
        </w:rPr>
        <w:t>s</w:t>
      </w:r>
      <w:r w:rsidRPr="005B2A7C">
        <w:rPr>
          <w:rFonts w:ascii="Times New Roman" w:hAnsi="Times New Roman"/>
          <w:sz w:val="24"/>
          <w:szCs w:val="24"/>
        </w:rPr>
        <w:t xml:space="preserve"> Complementar nº 0</w:t>
      </w:r>
      <w:r>
        <w:rPr>
          <w:rFonts w:ascii="Times New Roman" w:hAnsi="Times New Roman"/>
          <w:sz w:val="24"/>
          <w:szCs w:val="24"/>
        </w:rPr>
        <w:t>3 e 04</w:t>
      </w:r>
      <w:r w:rsidRPr="005B2A7C">
        <w:rPr>
          <w:rFonts w:ascii="Times New Roman" w:hAnsi="Times New Roman"/>
          <w:sz w:val="24"/>
          <w:szCs w:val="24"/>
        </w:rPr>
        <w:t>/20</w:t>
      </w:r>
      <w:r>
        <w:rPr>
          <w:rFonts w:ascii="Times New Roman" w:hAnsi="Times New Roman"/>
          <w:sz w:val="24"/>
          <w:szCs w:val="24"/>
        </w:rPr>
        <w:t>21</w:t>
      </w:r>
      <w:r w:rsidRPr="005B2A7C">
        <w:rPr>
          <w:rFonts w:ascii="Times New Roman" w:hAnsi="Times New Roman"/>
          <w:sz w:val="24"/>
          <w:szCs w:val="24"/>
        </w:rPr>
        <w:t>, do Poder Executivo, sejam apreciados e votados em regime de urgência, a fim de ensejar sua tramitação com dispensa de determinadas formalidades regimentais, dentre as quais os pareceres das Comissões Permanentes.</w:t>
      </w:r>
    </w:p>
    <w:p w14:paraId="365EB4F1" w14:textId="77777777" w:rsidR="00EB75CB" w:rsidRPr="005B2A7C" w:rsidRDefault="00EB75CB" w:rsidP="00EB75CB">
      <w:pPr>
        <w:ind w:firstLine="1701"/>
        <w:jc w:val="both"/>
        <w:rPr>
          <w:rFonts w:ascii="Times New Roman" w:hAnsi="Times New Roman"/>
          <w:sz w:val="24"/>
          <w:szCs w:val="24"/>
        </w:rPr>
      </w:pPr>
      <w:r w:rsidRPr="005B2A7C">
        <w:rPr>
          <w:rFonts w:ascii="Times New Roman" w:hAnsi="Times New Roman"/>
          <w:sz w:val="24"/>
          <w:szCs w:val="24"/>
        </w:rPr>
        <w:t>A urgência ora propostas se justificam, pelo fato de tratar-se de proposições de interesse público.</w:t>
      </w:r>
    </w:p>
    <w:p w14:paraId="6A505146" w14:textId="77777777" w:rsidR="00EB75CB" w:rsidRPr="005B2A7C" w:rsidRDefault="00EB75CB" w:rsidP="00EB75CB">
      <w:pPr>
        <w:ind w:firstLine="1701"/>
        <w:jc w:val="both"/>
        <w:rPr>
          <w:rFonts w:ascii="Times New Roman" w:hAnsi="Times New Roman"/>
          <w:sz w:val="24"/>
          <w:szCs w:val="24"/>
        </w:rPr>
      </w:pPr>
    </w:p>
    <w:p w14:paraId="264ACE76" w14:textId="77777777" w:rsidR="00EB75CB" w:rsidRPr="005B2A7C" w:rsidRDefault="00EB75CB" w:rsidP="00EB75CB">
      <w:pPr>
        <w:spacing w:line="240" w:lineRule="auto"/>
        <w:ind w:left="708" w:firstLine="708"/>
        <w:jc w:val="center"/>
        <w:rPr>
          <w:rFonts w:ascii="Times New Roman" w:hAnsi="Times New Roman"/>
          <w:b/>
          <w:sz w:val="24"/>
          <w:szCs w:val="24"/>
        </w:rPr>
      </w:pPr>
      <w:r w:rsidRPr="005B2A7C">
        <w:rPr>
          <w:rFonts w:ascii="Times New Roman" w:hAnsi="Times New Roman"/>
          <w:b/>
          <w:sz w:val="24"/>
          <w:szCs w:val="24"/>
        </w:rPr>
        <w:t>Ver</w:t>
      </w:r>
      <w:r>
        <w:rPr>
          <w:rFonts w:ascii="Times New Roman" w:hAnsi="Times New Roman"/>
          <w:b/>
          <w:sz w:val="24"/>
          <w:szCs w:val="24"/>
        </w:rPr>
        <w:t>.</w:t>
      </w:r>
      <w:r w:rsidRPr="005B2A7C">
        <w:rPr>
          <w:rFonts w:ascii="Times New Roman" w:hAnsi="Times New Roman"/>
          <w:b/>
          <w:sz w:val="24"/>
          <w:szCs w:val="24"/>
        </w:rPr>
        <w:t xml:space="preserve"> Arilúzia Sasnara de Araújo Medeiros – PSB</w:t>
      </w:r>
      <w:bookmarkEnd w:id="2"/>
    </w:p>
    <w:p w14:paraId="4EAB9388" w14:textId="77777777" w:rsidR="00EB75CB" w:rsidRDefault="00EB75CB" w:rsidP="007A16B8">
      <w:pPr>
        <w:jc w:val="both"/>
        <w:rPr>
          <w:rFonts w:ascii="Times New Roman" w:eastAsia="Times New Roman" w:hAnsi="Times New Roman"/>
          <w:b/>
          <w:color w:val="44546A" w:themeColor="text2"/>
          <w:sz w:val="48"/>
          <w:szCs w:val="48"/>
        </w:rPr>
      </w:pPr>
    </w:p>
    <w:p w14:paraId="26A7D7E2" w14:textId="77777777" w:rsidR="00EB75CB" w:rsidRPr="00481B05" w:rsidRDefault="00EB75CB" w:rsidP="00EB75CB">
      <w:pPr>
        <w:jc w:val="both"/>
        <w:rPr>
          <w:rFonts w:ascii="Times New Roman" w:eastAsia="Times New Roman" w:hAnsi="Times New Roman"/>
          <w:b/>
          <w:color w:val="44546A" w:themeColor="text2"/>
          <w:sz w:val="48"/>
          <w:szCs w:val="48"/>
        </w:rPr>
      </w:pPr>
      <w:r>
        <w:rPr>
          <w:rFonts w:ascii="Times New Roman" w:eastAsia="Times New Roman" w:hAnsi="Times New Roman"/>
          <w:b/>
          <w:color w:val="44546A" w:themeColor="text2"/>
          <w:sz w:val="48"/>
          <w:szCs w:val="48"/>
        </w:rPr>
        <w:t>O</w:t>
      </w:r>
      <w:r w:rsidRPr="00481B05">
        <w:rPr>
          <w:rFonts w:ascii="Times New Roman" w:eastAsia="Times New Roman" w:hAnsi="Times New Roman"/>
          <w:b/>
          <w:color w:val="44546A" w:themeColor="text2"/>
          <w:sz w:val="48"/>
          <w:szCs w:val="48"/>
        </w:rPr>
        <w:t>RDEM DO DIA</w:t>
      </w:r>
      <w:r>
        <w:rPr>
          <w:rFonts w:ascii="Times New Roman" w:eastAsia="Times New Roman" w:hAnsi="Times New Roman"/>
          <w:b/>
          <w:color w:val="44546A" w:themeColor="text2"/>
          <w:sz w:val="48"/>
          <w:szCs w:val="48"/>
        </w:rPr>
        <w:t>:</w:t>
      </w:r>
    </w:p>
    <w:p w14:paraId="1011C768" w14:textId="3FFD38FE" w:rsidR="00EB75CB" w:rsidRDefault="00EB75CB" w:rsidP="00EB75CB">
      <w:pPr>
        <w:jc w:val="both"/>
        <w:rPr>
          <w:rFonts w:ascii="Times New Roman" w:hAnsi="Times New Roman"/>
          <w:b/>
          <w:color w:val="44546A" w:themeColor="text2"/>
          <w:sz w:val="26"/>
          <w:szCs w:val="26"/>
        </w:rPr>
      </w:pPr>
      <w:r w:rsidRPr="00A21C83">
        <w:rPr>
          <w:rFonts w:ascii="Times New Roman" w:hAnsi="Times New Roman"/>
          <w:b/>
          <w:color w:val="44546A" w:themeColor="text2"/>
          <w:sz w:val="26"/>
          <w:szCs w:val="26"/>
        </w:rPr>
        <w:t xml:space="preserve">EM FASE DE </w:t>
      </w:r>
      <w:r>
        <w:rPr>
          <w:rFonts w:ascii="Times New Roman" w:hAnsi="Times New Roman"/>
          <w:b/>
          <w:color w:val="44546A" w:themeColor="text2"/>
          <w:sz w:val="26"/>
          <w:szCs w:val="26"/>
        </w:rPr>
        <w:t>ÚNIC</w:t>
      </w:r>
      <w:r w:rsidRPr="00A21C83">
        <w:rPr>
          <w:rFonts w:ascii="Times New Roman" w:hAnsi="Times New Roman"/>
          <w:b/>
          <w:color w:val="44546A" w:themeColor="text2"/>
          <w:sz w:val="26"/>
          <w:szCs w:val="26"/>
        </w:rPr>
        <w:t>A DISCUSSÃO E VOTAÇÃO</w:t>
      </w:r>
      <w:r>
        <w:rPr>
          <w:rFonts w:ascii="Times New Roman" w:hAnsi="Times New Roman"/>
          <w:b/>
          <w:color w:val="44546A" w:themeColor="text2"/>
          <w:sz w:val="26"/>
          <w:szCs w:val="26"/>
        </w:rPr>
        <w:t xml:space="preserve"> EM PRIMEIRO TURNO</w:t>
      </w:r>
      <w:r w:rsidRPr="00A21C83">
        <w:rPr>
          <w:rFonts w:ascii="Times New Roman" w:hAnsi="Times New Roman"/>
          <w:b/>
          <w:color w:val="44546A" w:themeColor="text2"/>
          <w:sz w:val="26"/>
          <w:szCs w:val="26"/>
        </w:rPr>
        <w:t xml:space="preserve"> ENCONTRA-SE:</w:t>
      </w:r>
    </w:p>
    <w:p w14:paraId="70805165" w14:textId="05BF89D4" w:rsidR="00EB75CB" w:rsidRDefault="00EB75CB" w:rsidP="00EB75CB">
      <w:pPr>
        <w:jc w:val="both"/>
        <w:rPr>
          <w:rFonts w:ascii="Times New Roman" w:hAnsi="Times New Roman"/>
          <w:b/>
          <w:color w:val="44546A" w:themeColor="text2"/>
          <w:sz w:val="26"/>
          <w:szCs w:val="26"/>
        </w:rPr>
      </w:pPr>
    </w:p>
    <w:p w14:paraId="3711D746" w14:textId="77777777" w:rsidR="00EB75CB" w:rsidRPr="00507D85" w:rsidRDefault="00EB75CB" w:rsidP="00EB75CB">
      <w:pPr>
        <w:spacing w:after="0" w:line="240" w:lineRule="auto"/>
        <w:jc w:val="center"/>
        <w:rPr>
          <w:rFonts w:ascii="Times New Roman" w:hAnsi="Times New Roman"/>
          <w:b/>
          <w:i/>
          <w:iCs/>
          <w:sz w:val="32"/>
          <w:szCs w:val="32"/>
        </w:rPr>
      </w:pPr>
      <w:r w:rsidRPr="00507D85">
        <w:rPr>
          <w:rFonts w:ascii="Times New Roman" w:hAnsi="Times New Roman"/>
          <w:b/>
          <w:i/>
          <w:iCs/>
          <w:sz w:val="32"/>
          <w:szCs w:val="32"/>
        </w:rPr>
        <w:t>CÂMARA MUNICIPAL DE CRUZÊTA</w:t>
      </w:r>
    </w:p>
    <w:p w14:paraId="427C666E" w14:textId="77777777" w:rsidR="00EB75CB" w:rsidRPr="00D5429F" w:rsidRDefault="00EB75CB" w:rsidP="00EB75CB">
      <w:pPr>
        <w:spacing w:after="0" w:line="240" w:lineRule="auto"/>
        <w:jc w:val="center"/>
        <w:rPr>
          <w:rFonts w:ascii="Times New Roman" w:hAnsi="Times New Roman"/>
          <w:b/>
          <w:i/>
          <w:iCs/>
          <w:sz w:val="40"/>
          <w:szCs w:val="40"/>
        </w:rPr>
      </w:pPr>
      <w:r w:rsidRPr="00D5429F">
        <w:rPr>
          <w:rFonts w:ascii="Times New Roman" w:hAnsi="Times New Roman"/>
          <w:b/>
          <w:i/>
          <w:iCs/>
          <w:sz w:val="40"/>
          <w:szCs w:val="40"/>
        </w:rPr>
        <w:t>ARILÚZIA SASNARA DE ARAÚJO MEDEIROS</w:t>
      </w:r>
    </w:p>
    <w:p w14:paraId="3972672C" w14:textId="77777777" w:rsidR="00EB75CB" w:rsidRPr="00507D85" w:rsidRDefault="00EB75CB" w:rsidP="00EB75CB">
      <w:pPr>
        <w:spacing w:after="0" w:line="240" w:lineRule="auto"/>
        <w:jc w:val="center"/>
        <w:rPr>
          <w:rFonts w:ascii="Times New Roman" w:hAnsi="Times New Roman"/>
          <w:b/>
          <w:i/>
          <w:iCs/>
          <w:sz w:val="32"/>
          <w:szCs w:val="32"/>
        </w:rPr>
      </w:pPr>
      <w:r w:rsidRPr="00507D85">
        <w:rPr>
          <w:rFonts w:ascii="Times New Roman" w:hAnsi="Times New Roman"/>
          <w:b/>
          <w:i/>
          <w:iCs/>
          <w:sz w:val="32"/>
          <w:szCs w:val="32"/>
        </w:rPr>
        <w:t>VEREADORA – PSB</w:t>
      </w:r>
    </w:p>
    <w:p w14:paraId="74ECDB52" w14:textId="77777777" w:rsidR="00EB75CB" w:rsidRPr="00507D85" w:rsidRDefault="00EB75CB" w:rsidP="00EB75CB">
      <w:pPr>
        <w:spacing w:line="240" w:lineRule="auto"/>
        <w:jc w:val="right"/>
        <w:rPr>
          <w:rFonts w:ascii="Times New Roman" w:hAnsi="Times New Roman"/>
          <w:b/>
          <w:sz w:val="24"/>
          <w:szCs w:val="24"/>
        </w:rPr>
      </w:pPr>
      <w:r w:rsidRPr="00507D85">
        <w:rPr>
          <w:rFonts w:ascii="Times New Roman" w:hAnsi="Times New Roman"/>
          <w:b/>
          <w:sz w:val="24"/>
          <w:szCs w:val="24"/>
        </w:rPr>
        <w:t xml:space="preserve">Processo nº </w:t>
      </w:r>
      <w:r>
        <w:rPr>
          <w:rFonts w:ascii="Times New Roman" w:hAnsi="Times New Roman"/>
          <w:b/>
          <w:sz w:val="24"/>
          <w:szCs w:val="24"/>
        </w:rPr>
        <w:t>226</w:t>
      </w:r>
      <w:r w:rsidRPr="00507D85">
        <w:rPr>
          <w:rFonts w:ascii="Times New Roman" w:hAnsi="Times New Roman"/>
          <w:b/>
          <w:sz w:val="24"/>
          <w:szCs w:val="24"/>
        </w:rPr>
        <w:t>/2021</w:t>
      </w:r>
    </w:p>
    <w:p w14:paraId="3DA6DEE9" w14:textId="77777777" w:rsidR="00EB75CB" w:rsidRPr="00EB75CB" w:rsidRDefault="00EB75CB" w:rsidP="00EB75CB">
      <w:pPr>
        <w:pStyle w:val="Ttulo2"/>
        <w:jc w:val="center"/>
        <w:rPr>
          <w:b/>
          <w:bCs/>
          <w:color w:val="auto"/>
        </w:rPr>
      </w:pPr>
      <w:r w:rsidRPr="00EB75CB">
        <w:rPr>
          <w:b/>
          <w:bCs/>
          <w:color w:val="auto"/>
        </w:rPr>
        <w:t>REQUERIMENTO Nº 99/2021</w:t>
      </w:r>
    </w:p>
    <w:p w14:paraId="45C26FE1" w14:textId="77777777" w:rsidR="00EB75CB" w:rsidRDefault="00EB75CB" w:rsidP="00EB75CB">
      <w:pPr>
        <w:jc w:val="center"/>
        <w:rPr>
          <w:b/>
        </w:rPr>
      </w:pPr>
    </w:p>
    <w:p w14:paraId="4F4ADF68" w14:textId="77777777" w:rsidR="00EB75CB" w:rsidRPr="005B2A7C" w:rsidRDefault="00EB75CB" w:rsidP="00EB75CB">
      <w:pPr>
        <w:jc w:val="both"/>
        <w:rPr>
          <w:rFonts w:ascii="Times New Roman" w:hAnsi="Times New Roman"/>
          <w:b/>
          <w:sz w:val="28"/>
          <w:szCs w:val="28"/>
        </w:rPr>
      </w:pPr>
      <w:proofErr w:type="spellStart"/>
      <w:r w:rsidRPr="005B2A7C">
        <w:rPr>
          <w:rFonts w:ascii="Times New Roman" w:hAnsi="Times New Roman"/>
          <w:b/>
          <w:sz w:val="28"/>
          <w:szCs w:val="28"/>
        </w:rPr>
        <w:t>Exmº</w:t>
      </w:r>
      <w:proofErr w:type="spellEnd"/>
      <w:r w:rsidRPr="005B2A7C">
        <w:rPr>
          <w:rFonts w:ascii="Times New Roman" w:hAnsi="Times New Roman"/>
          <w:b/>
          <w:sz w:val="28"/>
          <w:szCs w:val="28"/>
        </w:rPr>
        <w:t xml:space="preserve"> Sr. Presidente da Câmara Municipal de </w:t>
      </w:r>
      <w:proofErr w:type="spellStart"/>
      <w:r w:rsidRPr="005B2A7C">
        <w:rPr>
          <w:rFonts w:ascii="Times New Roman" w:hAnsi="Times New Roman"/>
          <w:b/>
          <w:sz w:val="28"/>
          <w:szCs w:val="28"/>
        </w:rPr>
        <w:t>Cruzêta</w:t>
      </w:r>
      <w:proofErr w:type="spellEnd"/>
    </w:p>
    <w:p w14:paraId="06697C5D" w14:textId="77777777" w:rsidR="00EB75CB" w:rsidRDefault="00EB75CB" w:rsidP="00EB75CB">
      <w:pPr>
        <w:ind w:firstLine="1701"/>
        <w:jc w:val="both"/>
        <w:rPr>
          <w:rFonts w:ascii="Times New Roman" w:hAnsi="Times New Roman"/>
          <w:sz w:val="24"/>
          <w:szCs w:val="24"/>
        </w:rPr>
      </w:pPr>
    </w:p>
    <w:p w14:paraId="17D4BEA0" w14:textId="77777777" w:rsidR="00EB75CB" w:rsidRPr="005B2A7C" w:rsidRDefault="00EB75CB" w:rsidP="00EB75CB">
      <w:pPr>
        <w:ind w:firstLine="1701"/>
        <w:jc w:val="both"/>
        <w:rPr>
          <w:rFonts w:ascii="Times New Roman" w:hAnsi="Times New Roman"/>
          <w:sz w:val="24"/>
          <w:szCs w:val="24"/>
        </w:rPr>
      </w:pPr>
      <w:r w:rsidRPr="005B2A7C">
        <w:rPr>
          <w:rFonts w:ascii="Times New Roman" w:hAnsi="Times New Roman"/>
          <w:sz w:val="24"/>
          <w:szCs w:val="24"/>
        </w:rPr>
        <w:t>Requeiro a Mesa ouvido o Plenário, com fundamento no artigo 95, § 3º inciso VII do Regimento Interno (Resolução nº 38/90), para que o</w:t>
      </w:r>
      <w:r>
        <w:rPr>
          <w:rFonts w:ascii="Times New Roman" w:hAnsi="Times New Roman"/>
          <w:sz w:val="24"/>
          <w:szCs w:val="24"/>
        </w:rPr>
        <w:t>s P</w:t>
      </w:r>
      <w:r w:rsidRPr="005B2A7C">
        <w:rPr>
          <w:rFonts w:ascii="Times New Roman" w:hAnsi="Times New Roman"/>
          <w:sz w:val="24"/>
          <w:szCs w:val="24"/>
        </w:rPr>
        <w:t>rojeto</w:t>
      </w:r>
      <w:r>
        <w:rPr>
          <w:rFonts w:ascii="Times New Roman" w:hAnsi="Times New Roman"/>
          <w:sz w:val="24"/>
          <w:szCs w:val="24"/>
        </w:rPr>
        <w:t>s d</w:t>
      </w:r>
      <w:r w:rsidRPr="005B2A7C">
        <w:rPr>
          <w:rFonts w:ascii="Times New Roman" w:hAnsi="Times New Roman"/>
          <w:sz w:val="24"/>
          <w:szCs w:val="24"/>
        </w:rPr>
        <w:t>e Lei</w:t>
      </w:r>
      <w:r>
        <w:rPr>
          <w:rFonts w:ascii="Times New Roman" w:hAnsi="Times New Roman"/>
          <w:sz w:val="24"/>
          <w:szCs w:val="24"/>
        </w:rPr>
        <w:t>s</w:t>
      </w:r>
      <w:r w:rsidRPr="005B2A7C">
        <w:rPr>
          <w:rFonts w:ascii="Times New Roman" w:hAnsi="Times New Roman"/>
          <w:sz w:val="24"/>
          <w:szCs w:val="24"/>
        </w:rPr>
        <w:t xml:space="preserve"> Complementar </w:t>
      </w:r>
      <w:proofErr w:type="spellStart"/>
      <w:r w:rsidRPr="005B2A7C">
        <w:rPr>
          <w:rFonts w:ascii="Times New Roman" w:hAnsi="Times New Roman"/>
          <w:sz w:val="24"/>
          <w:szCs w:val="24"/>
        </w:rPr>
        <w:t>nº</w:t>
      </w:r>
      <w:r>
        <w:rPr>
          <w:rFonts w:ascii="Times New Roman" w:hAnsi="Times New Roman"/>
          <w:sz w:val="24"/>
          <w:szCs w:val="24"/>
        </w:rPr>
        <w:t>s</w:t>
      </w:r>
      <w:proofErr w:type="spellEnd"/>
      <w:r w:rsidRPr="005B2A7C">
        <w:rPr>
          <w:rFonts w:ascii="Times New Roman" w:hAnsi="Times New Roman"/>
          <w:sz w:val="24"/>
          <w:szCs w:val="24"/>
        </w:rPr>
        <w:t xml:space="preserve"> </w:t>
      </w:r>
      <w:r w:rsidRPr="005B2A7C">
        <w:rPr>
          <w:rFonts w:ascii="Times New Roman" w:hAnsi="Times New Roman"/>
          <w:sz w:val="24"/>
          <w:szCs w:val="24"/>
        </w:rPr>
        <w:lastRenderedPageBreak/>
        <w:t>0</w:t>
      </w:r>
      <w:r>
        <w:rPr>
          <w:rFonts w:ascii="Times New Roman" w:hAnsi="Times New Roman"/>
          <w:sz w:val="24"/>
          <w:szCs w:val="24"/>
        </w:rPr>
        <w:t>3 e 04</w:t>
      </w:r>
      <w:r w:rsidRPr="005B2A7C">
        <w:rPr>
          <w:rFonts w:ascii="Times New Roman" w:hAnsi="Times New Roman"/>
          <w:sz w:val="24"/>
          <w:szCs w:val="24"/>
        </w:rPr>
        <w:t>/20</w:t>
      </w:r>
      <w:r>
        <w:rPr>
          <w:rFonts w:ascii="Times New Roman" w:hAnsi="Times New Roman"/>
          <w:sz w:val="24"/>
          <w:szCs w:val="24"/>
        </w:rPr>
        <w:t>21</w:t>
      </w:r>
      <w:r w:rsidRPr="005B2A7C">
        <w:rPr>
          <w:rFonts w:ascii="Times New Roman" w:hAnsi="Times New Roman"/>
          <w:sz w:val="24"/>
          <w:szCs w:val="24"/>
        </w:rPr>
        <w:t>, do Poder Executivo, tenham tramitação em Regime de Urgência, de acordo com os dispostos nos artigos 59, 107 e 108 do citado Regimento Interno.</w:t>
      </w:r>
    </w:p>
    <w:p w14:paraId="57A1B480" w14:textId="77777777" w:rsidR="00EB75CB" w:rsidRPr="005B2A7C" w:rsidRDefault="00EB75CB" w:rsidP="00EB75CB">
      <w:pPr>
        <w:ind w:firstLine="1701"/>
        <w:jc w:val="both"/>
        <w:rPr>
          <w:rFonts w:ascii="Times New Roman" w:hAnsi="Times New Roman"/>
          <w:sz w:val="24"/>
          <w:szCs w:val="24"/>
        </w:rPr>
      </w:pPr>
      <w:r w:rsidRPr="005B2A7C">
        <w:rPr>
          <w:rFonts w:ascii="Times New Roman" w:hAnsi="Times New Roman"/>
          <w:sz w:val="24"/>
          <w:szCs w:val="24"/>
        </w:rPr>
        <w:t>Requeiro, outros sim, com base no citado artigo 59, que o presente Requerimento seja dispensado de parecer de comissão.</w:t>
      </w:r>
    </w:p>
    <w:p w14:paraId="71966B10" w14:textId="77777777" w:rsidR="00EB75CB" w:rsidRDefault="00EB75CB" w:rsidP="00EB75CB">
      <w:pPr>
        <w:ind w:firstLine="1701"/>
        <w:jc w:val="both"/>
        <w:rPr>
          <w:rFonts w:ascii="Times New Roman" w:hAnsi="Times New Roman"/>
          <w:sz w:val="24"/>
          <w:szCs w:val="24"/>
        </w:rPr>
      </w:pPr>
    </w:p>
    <w:p w14:paraId="3296397A" w14:textId="77777777" w:rsidR="00EB75CB" w:rsidRPr="005B2A7C" w:rsidRDefault="00EB75CB" w:rsidP="00EB75CB">
      <w:pPr>
        <w:ind w:firstLine="1701"/>
        <w:jc w:val="both"/>
        <w:rPr>
          <w:rFonts w:ascii="Times New Roman" w:hAnsi="Times New Roman"/>
          <w:sz w:val="24"/>
          <w:szCs w:val="24"/>
        </w:rPr>
      </w:pPr>
      <w:r w:rsidRPr="005B2A7C">
        <w:rPr>
          <w:rFonts w:ascii="Times New Roman" w:hAnsi="Times New Roman"/>
          <w:sz w:val="24"/>
          <w:szCs w:val="24"/>
        </w:rPr>
        <w:t xml:space="preserve">Sala Pedro Vital da Câmara Municipal de </w:t>
      </w:r>
      <w:proofErr w:type="spellStart"/>
      <w:r w:rsidRPr="005B2A7C">
        <w:rPr>
          <w:rFonts w:ascii="Times New Roman" w:hAnsi="Times New Roman"/>
          <w:sz w:val="24"/>
          <w:szCs w:val="24"/>
        </w:rPr>
        <w:t>Cruzêta</w:t>
      </w:r>
      <w:proofErr w:type="spellEnd"/>
      <w:r w:rsidRPr="005B2A7C">
        <w:rPr>
          <w:rFonts w:ascii="Times New Roman" w:hAnsi="Times New Roman"/>
          <w:sz w:val="24"/>
          <w:szCs w:val="24"/>
        </w:rPr>
        <w:t xml:space="preserve">-RN, em </w:t>
      </w:r>
      <w:r>
        <w:rPr>
          <w:rFonts w:ascii="Times New Roman" w:hAnsi="Times New Roman"/>
          <w:sz w:val="24"/>
          <w:szCs w:val="24"/>
        </w:rPr>
        <w:t>23</w:t>
      </w:r>
      <w:r w:rsidRPr="005B2A7C">
        <w:rPr>
          <w:rFonts w:ascii="Times New Roman" w:hAnsi="Times New Roman"/>
          <w:sz w:val="24"/>
          <w:szCs w:val="24"/>
        </w:rPr>
        <w:t xml:space="preserve"> de </w:t>
      </w:r>
      <w:r>
        <w:rPr>
          <w:rFonts w:ascii="Times New Roman" w:hAnsi="Times New Roman"/>
          <w:sz w:val="24"/>
          <w:szCs w:val="24"/>
        </w:rPr>
        <w:t>dezemb</w:t>
      </w:r>
      <w:r w:rsidRPr="005B2A7C">
        <w:rPr>
          <w:rFonts w:ascii="Times New Roman" w:hAnsi="Times New Roman"/>
          <w:sz w:val="24"/>
          <w:szCs w:val="24"/>
        </w:rPr>
        <w:t>ro de 20</w:t>
      </w:r>
      <w:r>
        <w:rPr>
          <w:rFonts w:ascii="Times New Roman" w:hAnsi="Times New Roman"/>
          <w:sz w:val="24"/>
          <w:szCs w:val="24"/>
        </w:rPr>
        <w:t>21</w:t>
      </w:r>
      <w:r w:rsidRPr="005B2A7C">
        <w:rPr>
          <w:rFonts w:ascii="Times New Roman" w:hAnsi="Times New Roman"/>
          <w:sz w:val="24"/>
          <w:szCs w:val="24"/>
        </w:rPr>
        <w:t>.</w:t>
      </w:r>
    </w:p>
    <w:p w14:paraId="4827D01E" w14:textId="77777777" w:rsidR="00EB75CB" w:rsidRPr="005B2A7C" w:rsidRDefault="00EB75CB" w:rsidP="00EB75CB">
      <w:pPr>
        <w:ind w:firstLine="1701"/>
        <w:jc w:val="both"/>
        <w:rPr>
          <w:rFonts w:ascii="Times New Roman" w:hAnsi="Times New Roman"/>
          <w:sz w:val="24"/>
          <w:szCs w:val="24"/>
        </w:rPr>
      </w:pPr>
    </w:p>
    <w:p w14:paraId="3A67DDB9" w14:textId="77777777" w:rsidR="00EB75CB" w:rsidRPr="005B2A7C" w:rsidRDefault="00EB75CB" w:rsidP="00EB75CB">
      <w:pPr>
        <w:spacing w:line="240" w:lineRule="auto"/>
        <w:ind w:left="708" w:firstLine="708"/>
        <w:jc w:val="center"/>
        <w:rPr>
          <w:rFonts w:ascii="Times New Roman" w:hAnsi="Times New Roman"/>
          <w:b/>
          <w:sz w:val="24"/>
          <w:szCs w:val="24"/>
        </w:rPr>
      </w:pPr>
      <w:r w:rsidRPr="005B2A7C">
        <w:rPr>
          <w:rFonts w:ascii="Times New Roman" w:hAnsi="Times New Roman"/>
          <w:b/>
          <w:sz w:val="24"/>
          <w:szCs w:val="24"/>
        </w:rPr>
        <w:t>Ver</w:t>
      </w:r>
      <w:r>
        <w:rPr>
          <w:rFonts w:ascii="Times New Roman" w:hAnsi="Times New Roman"/>
          <w:b/>
          <w:sz w:val="24"/>
          <w:szCs w:val="24"/>
        </w:rPr>
        <w:t>.</w:t>
      </w:r>
      <w:r w:rsidRPr="005B2A7C">
        <w:rPr>
          <w:rFonts w:ascii="Times New Roman" w:hAnsi="Times New Roman"/>
          <w:b/>
          <w:sz w:val="24"/>
          <w:szCs w:val="24"/>
        </w:rPr>
        <w:t xml:space="preserve"> Arilúzia Sasnara de Araújo Medeiros – PSB</w:t>
      </w:r>
    </w:p>
    <w:p w14:paraId="3DB1DF58" w14:textId="77777777" w:rsidR="00EB75CB" w:rsidRPr="005B2A7C" w:rsidRDefault="00EB75CB" w:rsidP="00EB75CB">
      <w:pPr>
        <w:ind w:firstLine="1701"/>
        <w:jc w:val="center"/>
        <w:rPr>
          <w:rFonts w:ascii="Times New Roman" w:hAnsi="Times New Roman"/>
          <w:sz w:val="24"/>
          <w:szCs w:val="24"/>
        </w:rPr>
      </w:pPr>
    </w:p>
    <w:p w14:paraId="6BD20457" w14:textId="77777777" w:rsidR="00EB75CB" w:rsidRPr="005B2A7C" w:rsidRDefault="00EB75CB" w:rsidP="00EB75CB">
      <w:pPr>
        <w:pStyle w:val="Ttulo1"/>
        <w:jc w:val="center"/>
        <w:rPr>
          <w:szCs w:val="24"/>
        </w:rPr>
      </w:pPr>
      <w:r w:rsidRPr="005B2A7C">
        <w:rPr>
          <w:szCs w:val="24"/>
        </w:rPr>
        <w:t>JUSTIFICATIVA</w:t>
      </w:r>
    </w:p>
    <w:p w14:paraId="72FD617B" w14:textId="77777777" w:rsidR="00EB75CB" w:rsidRPr="005B2A7C" w:rsidRDefault="00EB75CB" w:rsidP="00EB75CB">
      <w:pPr>
        <w:ind w:firstLine="1701"/>
        <w:jc w:val="center"/>
        <w:rPr>
          <w:rFonts w:ascii="Times New Roman" w:hAnsi="Times New Roman"/>
          <w:b/>
          <w:sz w:val="24"/>
          <w:szCs w:val="24"/>
        </w:rPr>
      </w:pPr>
    </w:p>
    <w:p w14:paraId="7D91B0D4" w14:textId="77777777" w:rsidR="00EB75CB" w:rsidRPr="005B2A7C" w:rsidRDefault="00EB75CB" w:rsidP="00EB75CB">
      <w:pPr>
        <w:ind w:firstLine="1701"/>
        <w:jc w:val="both"/>
        <w:rPr>
          <w:rFonts w:ascii="Times New Roman" w:hAnsi="Times New Roman"/>
          <w:sz w:val="24"/>
          <w:szCs w:val="24"/>
        </w:rPr>
      </w:pPr>
      <w:r w:rsidRPr="005B2A7C">
        <w:rPr>
          <w:rFonts w:ascii="Times New Roman" w:hAnsi="Times New Roman"/>
          <w:sz w:val="24"/>
          <w:szCs w:val="24"/>
        </w:rPr>
        <w:t>Objetiva-se a presente proposição, para que que o</w:t>
      </w:r>
      <w:r>
        <w:rPr>
          <w:rFonts w:ascii="Times New Roman" w:hAnsi="Times New Roman"/>
          <w:sz w:val="24"/>
          <w:szCs w:val="24"/>
        </w:rPr>
        <w:t>s</w:t>
      </w:r>
      <w:r w:rsidRPr="005B2A7C">
        <w:rPr>
          <w:rFonts w:ascii="Times New Roman" w:hAnsi="Times New Roman"/>
          <w:sz w:val="24"/>
          <w:szCs w:val="24"/>
        </w:rPr>
        <w:t xml:space="preserve"> Projeto</w:t>
      </w:r>
      <w:r>
        <w:rPr>
          <w:rFonts w:ascii="Times New Roman" w:hAnsi="Times New Roman"/>
          <w:sz w:val="24"/>
          <w:szCs w:val="24"/>
        </w:rPr>
        <w:t>s</w:t>
      </w:r>
      <w:r w:rsidRPr="005B2A7C">
        <w:rPr>
          <w:rFonts w:ascii="Times New Roman" w:hAnsi="Times New Roman"/>
          <w:sz w:val="24"/>
          <w:szCs w:val="24"/>
        </w:rPr>
        <w:t xml:space="preserve"> de Lei</w:t>
      </w:r>
      <w:r>
        <w:rPr>
          <w:rFonts w:ascii="Times New Roman" w:hAnsi="Times New Roman"/>
          <w:sz w:val="24"/>
          <w:szCs w:val="24"/>
        </w:rPr>
        <w:t>s</w:t>
      </w:r>
      <w:r w:rsidRPr="005B2A7C">
        <w:rPr>
          <w:rFonts w:ascii="Times New Roman" w:hAnsi="Times New Roman"/>
          <w:sz w:val="24"/>
          <w:szCs w:val="24"/>
        </w:rPr>
        <w:t xml:space="preserve"> Complementar nº 0</w:t>
      </w:r>
      <w:r>
        <w:rPr>
          <w:rFonts w:ascii="Times New Roman" w:hAnsi="Times New Roman"/>
          <w:sz w:val="24"/>
          <w:szCs w:val="24"/>
        </w:rPr>
        <w:t>3 e 04</w:t>
      </w:r>
      <w:r w:rsidRPr="005B2A7C">
        <w:rPr>
          <w:rFonts w:ascii="Times New Roman" w:hAnsi="Times New Roman"/>
          <w:sz w:val="24"/>
          <w:szCs w:val="24"/>
        </w:rPr>
        <w:t>/20</w:t>
      </w:r>
      <w:r>
        <w:rPr>
          <w:rFonts w:ascii="Times New Roman" w:hAnsi="Times New Roman"/>
          <w:sz w:val="24"/>
          <w:szCs w:val="24"/>
        </w:rPr>
        <w:t>21</w:t>
      </w:r>
      <w:r w:rsidRPr="005B2A7C">
        <w:rPr>
          <w:rFonts w:ascii="Times New Roman" w:hAnsi="Times New Roman"/>
          <w:sz w:val="24"/>
          <w:szCs w:val="24"/>
        </w:rPr>
        <w:t>, do Poder Executivo, sejam apreciados e votados em regime de urgência, a fim de ensejar sua tramitação com dispensa de determinadas formalidades regimentais, dentre as quais os pareceres das Comissões Permanentes.</w:t>
      </w:r>
    </w:p>
    <w:p w14:paraId="5939ACAD" w14:textId="77777777" w:rsidR="00EB75CB" w:rsidRPr="005B2A7C" w:rsidRDefault="00EB75CB" w:rsidP="00EB75CB">
      <w:pPr>
        <w:ind w:firstLine="1701"/>
        <w:jc w:val="both"/>
        <w:rPr>
          <w:rFonts w:ascii="Times New Roman" w:hAnsi="Times New Roman"/>
          <w:sz w:val="24"/>
          <w:szCs w:val="24"/>
        </w:rPr>
      </w:pPr>
      <w:r w:rsidRPr="005B2A7C">
        <w:rPr>
          <w:rFonts w:ascii="Times New Roman" w:hAnsi="Times New Roman"/>
          <w:sz w:val="24"/>
          <w:szCs w:val="24"/>
        </w:rPr>
        <w:t>A urgência ora propostas se justificam, pelo fato de tratar-se de proposições de interesse público.</w:t>
      </w:r>
    </w:p>
    <w:p w14:paraId="14A245D6" w14:textId="77777777" w:rsidR="00EB75CB" w:rsidRPr="005B2A7C" w:rsidRDefault="00EB75CB" w:rsidP="00EB75CB">
      <w:pPr>
        <w:ind w:firstLine="1701"/>
        <w:jc w:val="both"/>
        <w:rPr>
          <w:rFonts w:ascii="Times New Roman" w:hAnsi="Times New Roman"/>
          <w:sz w:val="24"/>
          <w:szCs w:val="24"/>
        </w:rPr>
      </w:pPr>
    </w:p>
    <w:p w14:paraId="305DE62E" w14:textId="77777777" w:rsidR="00EB75CB" w:rsidRPr="005B2A7C" w:rsidRDefault="00EB75CB" w:rsidP="00EB75CB">
      <w:pPr>
        <w:spacing w:line="240" w:lineRule="auto"/>
        <w:ind w:left="708" w:firstLine="708"/>
        <w:jc w:val="center"/>
        <w:rPr>
          <w:rFonts w:ascii="Times New Roman" w:hAnsi="Times New Roman"/>
          <w:b/>
          <w:sz w:val="24"/>
          <w:szCs w:val="24"/>
        </w:rPr>
      </w:pPr>
      <w:r w:rsidRPr="005B2A7C">
        <w:rPr>
          <w:rFonts w:ascii="Times New Roman" w:hAnsi="Times New Roman"/>
          <w:b/>
          <w:sz w:val="24"/>
          <w:szCs w:val="24"/>
        </w:rPr>
        <w:t>Ver</w:t>
      </w:r>
      <w:r>
        <w:rPr>
          <w:rFonts w:ascii="Times New Roman" w:hAnsi="Times New Roman"/>
          <w:b/>
          <w:sz w:val="24"/>
          <w:szCs w:val="24"/>
        </w:rPr>
        <w:t>.</w:t>
      </w:r>
      <w:r w:rsidRPr="005B2A7C">
        <w:rPr>
          <w:rFonts w:ascii="Times New Roman" w:hAnsi="Times New Roman"/>
          <w:b/>
          <w:sz w:val="24"/>
          <w:szCs w:val="24"/>
        </w:rPr>
        <w:t xml:space="preserve"> Arilúzia Sasnara de Araújo Medeiros – PSB</w:t>
      </w:r>
    </w:p>
    <w:p w14:paraId="2017407E" w14:textId="77777777" w:rsidR="00EB75CB" w:rsidRPr="00A21C83" w:rsidRDefault="00EB75CB" w:rsidP="00EB75CB">
      <w:pPr>
        <w:jc w:val="both"/>
        <w:rPr>
          <w:rFonts w:ascii="Times New Roman" w:hAnsi="Times New Roman"/>
          <w:b/>
          <w:color w:val="44546A" w:themeColor="text2"/>
          <w:sz w:val="26"/>
          <w:szCs w:val="26"/>
        </w:rPr>
      </w:pPr>
    </w:p>
    <w:p w14:paraId="6BB82C0D" w14:textId="77777777" w:rsidR="00B90818" w:rsidRDefault="00B90818" w:rsidP="007A16B8">
      <w:pPr>
        <w:jc w:val="both"/>
        <w:rPr>
          <w:rFonts w:ascii="Times New Roman" w:eastAsia="Times New Roman" w:hAnsi="Times New Roman"/>
          <w:b/>
          <w:color w:val="44546A" w:themeColor="text2"/>
          <w:sz w:val="48"/>
          <w:szCs w:val="48"/>
        </w:rPr>
      </w:pPr>
    </w:p>
    <w:p w14:paraId="5C36E54F" w14:textId="77777777" w:rsidR="00B90818" w:rsidRDefault="00B90818" w:rsidP="00B90818">
      <w:pPr>
        <w:jc w:val="center"/>
        <w:rPr>
          <w:rFonts w:ascii="Arial" w:hAnsi="Arial" w:cs="Arial"/>
          <w:b/>
          <w:sz w:val="30"/>
          <w:szCs w:val="30"/>
        </w:rPr>
      </w:pPr>
      <w:r w:rsidRPr="00683C7C">
        <w:rPr>
          <w:rFonts w:eastAsia="Times New Roman"/>
          <w:noProof/>
          <w:sz w:val="26"/>
          <w:szCs w:val="26"/>
          <w:lang w:eastAsia="pt-BR"/>
        </w:rPr>
        <w:drawing>
          <wp:anchor distT="0" distB="0" distL="114300" distR="114300" simplePos="0" relativeHeight="251659264" behindDoc="1" locked="0" layoutInCell="1" allowOverlap="1" wp14:anchorId="3649456B" wp14:editId="33F8EDA4">
            <wp:simplePos x="0" y="0"/>
            <wp:positionH relativeFrom="column">
              <wp:posOffset>2244090</wp:posOffset>
            </wp:positionH>
            <wp:positionV relativeFrom="paragraph">
              <wp:posOffset>-373380</wp:posOffset>
            </wp:positionV>
            <wp:extent cx="990600" cy="760640"/>
            <wp:effectExtent l="0" t="0" r="0" b="190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70912-WA001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0600" cy="760640"/>
                    </a:xfrm>
                    <a:prstGeom prst="rect">
                      <a:avLst/>
                    </a:prstGeom>
                  </pic:spPr>
                </pic:pic>
              </a:graphicData>
            </a:graphic>
            <wp14:sizeRelH relativeFrom="page">
              <wp14:pctWidth>0</wp14:pctWidth>
            </wp14:sizeRelH>
            <wp14:sizeRelV relativeFrom="page">
              <wp14:pctHeight>0</wp14:pctHeight>
            </wp14:sizeRelV>
          </wp:anchor>
        </w:drawing>
      </w:r>
      <w:r w:rsidRPr="00683939">
        <w:rPr>
          <w:rFonts w:ascii="Arial" w:hAnsi="Arial" w:cs="Arial"/>
          <w:b/>
          <w:sz w:val="30"/>
          <w:szCs w:val="30"/>
        </w:rPr>
        <w:t xml:space="preserve"> </w:t>
      </w:r>
    </w:p>
    <w:p w14:paraId="4107E104" w14:textId="77777777" w:rsidR="00B90818" w:rsidRPr="0024287A" w:rsidRDefault="00B90818" w:rsidP="00B90818">
      <w:pPr>
        <w:spacing w:after="0" w:line="240" w:lineRule="auto"/>
        <w:jc w:val="center"/>
        <w:rPr>
          <w:rFonts w:ascii="Times New Roman" w:hAnsi="Times New Roman"/>
          <w:b/>
        </w:rPr>
      </w:pPr>
      <w:r w:rsidRPr="0024287A">
        <w:rPr>
          <w:rFonts w:ascii="Times New Roman" w:hAnsi="Times New Roman"/>
          <w:b/>
        </w:rPr>
        <w:t>MUNICÍPIO DE CRUZETA</w:t>
      </w:r>
    </w:p>
    <w:p w14:paraId="66501DB5" w14:textId="77777777" w:rsidR="00B90818" w:rsidRPr="0024287A" w:rsidRDefault="00B90818" w:rsidP="00B90818">
      <w:pPr>
        <w:spacing w:after="0" w:line="240" w:lineRule="auto"/>
        <w:jc w:val="center"/>
        <w:rPr>
          <w:rFonts w:ascii="Times New Roman" w:hAnsi="Times New Roman"/>
          <w:b/>
        </w:rPr>
      </w:pPr>
      <w:r w:rsidRPr="0024287A">
        <w:rPr>
          <w:rFonts w:ascii="Times New Roman" w:hAnsi="Times New Roman"/>
          <w:b/>
        </w:rPr>
        <w:t>ESTADO DO RIO GRANDE DO NORTE</w:t>
      </w:r>
    </w:p>
    <w:p w14:paraId="2A909EFE" w14:textId="77777777" w:rsidR="00B90818" w:rsidRPr="0024287A" w:rsidRDefault="00B90818" w:rsidP="00B90818">
      <w:pPr>
        <w:spacing w:after="0" w:line="240" w:lineRule="auto"/>
        <w:jc w:val="center"/>
        <w:rPr>
          <w:rFonts w:ascii="Times New Roman" w:hAnsi="Times New Roman"/>
        </w:rPr>
      </w:pPr>
      <w:r w:rsidRPr="0024287A">
        <w:rPr>
          <w:rFonts w:ascii="Times New Roman" w:hAnsi="Times New Roman"/>
        </w:rPr>
        <w:t>Praça João de Góis, 167 – CEP 59375-000 Fone: (84) 3473 2210.</w:t>
      </w:r>
    </w:p>
    <w:p w14:paraId="093041E1" w14:textId="77777777" w:rsidR="00B90818" w:rsidRPr="0024287A" w:rsidRDefault="00B90818" w:rsidP="00B90818">
      <w:pPr>
        <w:spacing w:after="0" w:line="240" w:lineRule="auto"/>
        <w:jc w:val="center"/>
        <w:rPr>
          <w:rFonts w:ascii="Times New Roman" w:hAnsi="Times New Roman"/>
        </w:rPr>
      </w:pPr>
      <w:r w:rsidRPr="0024287A">
        <w:rPr>
          <w:rFonts w:ascii="Times New Roman" w:hAnsi="Times New Roman"/>
        </w:rPr>
        <w:t>CNPJ 08.106.510/0001-50</w:t>
      </w:r>
    </w:p>
    <w:p w14:paraId="1B5C12C8" w14:textId="77777777" w:rsidR="00B90818" w:rsidRDefault="00A761E5" w:rsidP="00B90818">
      <w:pPr>
        <w:pStyle w:val="Cabealho"/>
        <w:jc w:val="center"/>
        <w:rPr>
          <w:rFonts w:ascii="Times New Roman" w:hAnsi="Times New Roman" w:cs="Times New Roman"/>
        </w:rPr>
      </w:pPr>
      <w:hyperlink r:id="rId9" w:history="1">
        <w:r w:rsidR="00B90818" w:rsidRPr="0024287A">
          <w:rPr>
            <w:rStyle w:val="Hyperlink"/>
            <w:rFonts w:ascii="Times New Roman" w:hAnsi="Times New Roman" w:cs="Times New Roman"/>
          </w:rPr>
          <w:t>prefeituracruzeta@yahoo.com.br</w:t>
        </w:r>
      </w:hyperlink>
    </w:p>
    <w:p w14:paraId="28519110" w14:textId="77777777" w:rsidR="00B90818" w:rsidRDefault="00B90818" w:rsidP="007A16B8">
      <w:pPr>
        <w:jc w:val="both"/>
        <w:rPr>
          <w:rFonts w:ascii="Times New Roman" w:eastAsia="Times New Roman" w:hAnsi="Times New Roman"/>
          <w:b/>
          <w:color w:val="44546A" w:themeColor="text2"/>
          <w:sz w:val="48"/>
          <w:szCs w:val="48"/>
        </w:rPr>
      </w:pPr>
    </w:p>
    <w:p w14:paraId="42B35F77" w14:textId="287AD9A5" w:rsidR="00B90818" w:rsidRPr="00ED0516" w:rsidRDefault="00B90818" w:rsidP="00B90818">
      <w:pPr>
        <w:jc w:val="both"/>
        <w:rPr>
          <w:rFonts w:ascii="Times New Roman" w:eastAsia="Times New Roman" w:hAnsi="Times New Roman"/>
          <w:sz w:val="24"/>
          <w:szCs w:val="24"/>
        </w:rPr>
      </w:pPr>
      <w:r w:rsidRPr="00ED0516">
        <w:rPr>
          <w:rFonts w:ascii="Times New Roman" w:eastAsia="Times New Roman" w:hAnsi="Times New Roman"/>
          <w:sz w:val="24"/>
          <w:szCs w:val="24"/>
        </w:rPr>
        <w:t xml:space="preserve">PROJETO DE LEI COMPLEMENTAR </w:t>
      </w:r>
      <w:r>
        <w:rPr>
          <w:rFonts w:ascii="Times New Roman" w:eastAsia="Times New Roman" w:hAnsi="Times New Roman"/>
          <w:sz w:val="24"/>
          <w:szCs w:val="24"/>
        </w:rPr>
        <w:t>N</w:t>
      </w:r>
      <w:r w:rsidRPr="00ED0516">
        <w:rPr>
          <w:rFonts w:ascii="Times New Roman" w:eastAsia="Times New Roman" w:hAnsi="Times New Roman"/>
          <w:sz w:val="24"/>
          <w:szCs w:val="24"/>
        </w:rPr>
        <w:t xml:space="preserve">.º </w:t>
      </w:r>
      <w:r>
        <w:rPr>
          <w:rFonts w:ascii="Times New Roman" w:eastAsia="Times New Roman" w:hAnsi="Times New Roman"/>
          <w:sz w:val="24"/>
          <w:szCs w:val="24"/>
        </w:rPr>
        <w:t>03</w:t>
      </w:r>
      <w:r w:rsidRPr="00ED0516">
        <w:rPr>
          <w:rFonts w:ascii="Times New Roman" w:eastAsia="Times New Roman" w:hAnsi="Times New Roman"/>
          <w:sz w:val="24"/>
          <w:szCs w:val="24"/>
        </w:rPr>
        <w:t xml:space="preserve">, de </w:t>
      </w:r>
      <w:r>
        <w:rPr>
          <w:rFonts w:ascii="Times New Roman" w:eastAsia="Times New Roman" w:hAnsi="Times New Roman"/>
          <w:sz w:val="24"/>
          <w:szCs w:val="24"/>
        </w:rPr>
        <w:t xml:space="preserve">20 DE DEZEMBRO DE </w:t>
      </w:r>
      <w:r w:rsidRPr="00ED0516">
        <w:rPr>
          <w:rFonts w:ascii="Times New Roman" w:eastAsia="Times New Roman" w:hAnsi="Times New Roman"/>
          <w:sz w:val="24"/>
          <w:szCs w:val="24"/>
        </w:rPr>
        <w:t>2021.</w:t>
      </w:r>
    </w:p>
    <w:p w14:paraId="76623F07" w14:textId="77777777" w:rsidR="00B90818" w:rsidRDefault="00B90818" w:rsidP="00B90818">
      <w:pPr>
        <w:spacing w:before="200"/>
        <w:ind w:left="2880"/>
        <w:jc w:val="both"/>
        <w:rPr>
          <w:rFonts w:ascii="Times New Roman" w:eastAsia="Times New Roman" w:hAnsi="Times New Roman"/>
          <w:i/>
        </w:rPr>
      </w:pPr>
    </w:p>
    <w:p w14:paraId="3218F7D7" w14:textId="77777777" w:rsidR="00B90818" w:rsidRPr="001B73F6" w:rsidRDefault="00B90818" w:rsidP="00B90818">
      <w:pPr>
        <w:spacing w:before="200"/>
        <w:ind w:left="4536"/>
        <w:jc w:val="both"/>
        <w:rPr>
          <w:rFonts w:ascii="Times New Roman" w:eastAsia="Times New Roman" w:hAnsi="Times New Roman"/>
          <w:i/>
        </w:rPr>
      </w:pPr>
      <w:r>
        <w:rPr>
          <w:rFonts w:ascii="Times New Roman" w:eastAsia="Times New Roman" w:hAnsi="Times New Roman"/>
          <w:i/>
        </w:rPr>
        <w:lastRenderedPageBreak/>
        <w:t xml:space="preserve">Promove adequações necessárias aos dispositivos da Emenda Constitucional n.º 103, de 13 de novembro de 2019 e dá outras providências. </w:t>
      </w:r>
    </w:p>
    <w:p w14:paraId="02E8B62C" w14:textId="77777777" w:rsidR="00B90818" w:rsidRPr="00ED0516" w:rsidRDefault="00B90818" w:rsidP="00B90818">
      <w:pPr>
        <w:spacing w:before="200" w:line="240" w:lineRule="auto"/>
        <w:ind w:firstLine="720"/>
        <w:jc w:val="both"/>
        <w:rPr>
          <w:rFonts w:ascii="Times New Roman" w:eastAsia="Times New Roman" w:hAnsi="Times New Roman"/>
          <w:sz w:val="24"/>
          <w:szCs w:val="24"/>
        </w:rPr>
      </w:pPr>
    </w:p>
    <w:p w14:paraId="34A158E7" w14:textId="77777777" w:rsidR="00B90818" w:rsidRPr="00ED0516" w:rsidRDefault="00B90818" w:rsidP="00B90818">
      <w:pPr>
        <w:spacing w:after="0" w:line="360" w:lineRule="auto"/>
        <w:ind w:firstLine="851"/>
        <w:jc w:val="both"/>
        <w:rPr>
          <w:rFonts w:ascii="Times New Roman" w:eastAsia="Times New Roman" w:hAnsi="Times New Roman"/>
          <w:sz w:val="24"/>
          <w:szCs w:val="24"/>
        </w:rPr>
      </w:pPr>
      <w:r w:rsidRPr="00ED0516">
        <w:rPr>
          <w:rFonts w:ascii="Times New Roman" w:eastAsia="Times New Roman" w:hAnsi="Times New Roman"/>
          <w:sz w:val="24"/>
          <w:szCs w:val="24"/>
        </w:rPr>
        <w:t xml:space="preserve">O Prefeito Constitucional do Município de </w:t>
      </w:r>
      <w:r>
        <w:rPr>
          <w:rFonts w:ascii="Times New Roman" w:eastAsia="Times New Roman" w:hAnsi="Times New Roman"/>
          <w:sz w:val="24"/>
          <w:szCs w:val="24"/>
        </w:rPr>
        <w:t>Cruzeta</w:t>
      </w:r>
      <w:r w:rsidRPr="00ED0516">
        <w:rPr>
          <w:rFonts w:ascii="Times New Roman" w:eastAsia="Times New Roman" w:hAnsi="Times New Roman"/>
          <w:sz w:val="24"/>
          <w:szCs w:val="24"/>
        </w:rPr>
        <w:t xml:space="preserve">, faço saber que a Câmara Municipal </w:t>
      </w:r>
      <w:r>
        <w:rPr>
          <w:rFonts w:ascii="Times New Roman" w:eastAsia="Times New Roman" w:hAnsi="Times New Roman"/>
          <w:sz w:val="24"/>
          <w:szCs w:val="24"/>
        </w:rPr>
        <w:t>de Cruzeta</w:t>
      </w:r>
      <w:r w:rsidRPr="00ED0516">
        <w:rPr>
          <w:rFonts w:ascii="Times New Roman" w:eastAsia="Times New Roman" w:hAnsi="Times New Roman"/>
          <w:sz w:val="24"/>
          <w:szCs w:val="24"/>
        </w:rPr>
        <w:t xml:space="preserve"> aprovou e eu sanciono a seguinte Lei</w:t>
      </w:r>
      <w:r>
        <w:rPr>
          <w:rFonts w:ascii="Times New Roman" w:eastAsia="Times New Roman" w:hAnsi="Times New Roman"/>
          <w:sz w:val="24"/>
          <w:szCs w:val="24"/>
        </w:rPr>
        <w:t xml:space="preserve"> Complementar</w:t>
      </w:r>
      <w:r w:rsidRPr="00ED0516">
        <w:rPr>
          <w:rFonts w:ascii="Times New Roman" w:eastAsia="Times New Roman" w:hAnsi="Times New Roman"/>
          <w:sz w:val="24"/>
          <w:szCs w:val="24"/>
        </w:rPr>
        <w:t>:</w:t>
      </w:r>
    </w:p>
    <w:p w14:paraId="2CDC6220" w14:textId="77777777" w:rsidR="00B90818" w:rsidRDefault="00B90818" w:rsidP="00B90818">
      <w:pPr>
        <w:pStyle w:val="western"/>
        <w:spacing w:before="0" w:beforeAutospacing="0" w:after="0" w:afterAutospacing="0" w:line="360" w:lineRule="auto"/>
        <w:ind w:firstLine="851"/>
        <w:jc w:val="both"/>
      </w:pPr>
      <w:r w:rsidRPr="001A204E">
        <w:rPr>
          <w:b/>
        </w:rPr>
        <w:t>Artigo 1</w:t>
      </w:r>
      <w:r>
        <w:rPr>
          <w:b/>
          <w:bCs/>
        </w:rPr>
        <w:t xml:space="preserve"> </w:t>
      </w:r>
      <w:r>
        <w:t>- Em observância às alterações promovidas no artigo 40, da Constituição Federal decorrentes da Emenda Constitucional n.º 103, de 13 de novembro de 2019, o Regime Próprio de Previdência Social (RPPS) do Município de Cruzeta, instituído pela Lei Complementar Municipal n.º 32, de 30 de agosto de 2013, observará as normas contidas nesta lei.</w:t>
      </w:r>
    </w:p>
    <w:p w14:paraId="1DAD25B1" w14:textId="77777777" w:rsidR="00B90818" w:rsidRDefault="00B90818" w:rsidP="00B90818">
      <w:pPr>
        <w:pStyle w:val="western"/>
        <w:spacing w:before="0" w:beforeAutospacing="0" w:after="0" w:afterAutospacing="0" w:line="360" w:lineRule="auto"/>
        <w:ind w:firstLine="851"/>
        <w:jc w:val="both"/>
      </w:pPr>
      <w:r w:rsidRPr="001A204E">
        <w:rPr>
          <w:b/>
        </w:rPr>
        <w:t>Artigo 2</w:t>
      </w:r>
      <w:r w:rsidRPr="001A204E">
        <w:rPr>
          <w:b/>
          <w:bCs/>
        </w:rPr>
        <w:t xml:space="preserve"> </w:t>
      </w:r>
      <w:r>
        <w:t xml:space="preserve">- O servidor integrante do Regime Próprio de Previdência Social de que trata a Lei </w:t>
      </w:r>
      <w:r>
        <w:rPr>
          <w:bCs/>
        </w:rPr>
        <w:t xml:space="preserve">Complementar Municipal n.º 32, de </w:t>
      </w:r>
      <w:r>
        <w:t xml:space="preserve">30 de agosto de 2013, será aposentado: </w:t>
      </w:r>
    </w:p>
    <w:p w14:paraId="168BB665" w14:textId="77777777" w:rsidR="00B90818" w:rsidRDefault="00B90818" w:rsidP="00B90818">
      <w:pPr>
        <w:spacing w:after="0" w:line="360" w:lineRule="auto"/>
        <w:ind w:firstLine="851"/>
        <w:jc w:val="both"/>
        <w:rPr>
          <w:rFonts w:ascii="Times New Roman" w:hAnsi="Times New Roman"/>
          <w:sz w:val="24"/>
          <w:szCs w:val="24"/>
        </w:rPr>
      </w:pPr>
      <w:r>
        <w:rPr>
          <w:rFonts w:ascii="Times New Roman" w:hAnsi="Times New Roman"/>
          <w:sz w:val="24"/>
          <w:szCs w:val="24"/>
        </w:rPr>
        <w:t>I – Voluntariamente:</w:t>
      </w:r>
    </w:p>
    <w:p w14:paraId="08E0F1EC" w14:textId="77777777" w:rsidR="00B90818" w:rsidRDefault="00B90818" w:rsidP="00B90818">
      <w:pPr>
        <w:pStyle w:val="PargrafodaLista"/>
        <w:widowControl/>
        <w:numPr>
          <w:ilvl w:val="0"/>
          <w:numId w:val="7"/>
        </w:numPr>
        <w:autoSpaceDE/>
        <w:autoSpaceDN/>
        <w:spacing w:line="360" w:lineRule="auto"/>
        <w:ind w:left="0" w:firstLine="851"/>
        <w:contextualSpacing/>
        <w:rPr>
          <w:rFonts w:ascii="Times New Roman" w:hAnsi="Times New Roman" w:cs="Times New Roman"/>
          <w:color w:val="000000"/>
          <w:sz w:val="24"/>
          <w:szCs w:val="24"/>
        </w:rPr>
      </w:pPr>
      <w:r>
        <w:rPr>
          <w:rFonts w:ascii="Times New Roman" w:hAnsi="Times New Roman" w:cs="Times New Roman"/>
          <w:sz w:val="24"/>
          <w:szCs w:val="24"/>
          <w:shd w:val="clear" w:color="auto" w:fill="FFFFFF"/>
        </w:rPr>
        <w:t xml:space="preserve">Aos 57 (cinquenta e sete) anos de idade e </w:t>
      </w:r>
      <w:r>
        <w:rPr>
          <w:rFonts w:ascii="Times New Roman" w:hAnsi="Times New Roman" w:cs="Times New Roman"/>
          <w:sz w:val="24"/>
          <w:szCs w:val="24"/>
        </w:rPr>
        <w:t>30 (trinta) anos de contribuição</w:t>
      </w:r>
      <w:r>
        <w:rPr>
          <w:rFonts w:ascii="Times New Roman" w:hAnsi="Times New Roman" w:cs="Times New Roman"/>
          <w:sz w:val="24"/>
          <w:szCs w:val="24"/>
          <w:shd w:val="clear" w:color="auto" w:fill="FFFFFF"/>
        </w:rPr>
        <w:t xml:space="preserve">, se mulher, e aos 62 (sessenta e dois) anos de idade e </w:t>
      </w:r>
      <w:r>
        <w:rPr>
          <w:rFonts w:ascii="Times New Roman" w:hAnsi="Times New Roman" w:cs="Times New Roman"/>
          <w:sz w:val="24"/>
          <w:szCs w:val="24"/>
        </w:rPr>
        <w:t xml:space="preserve">35 (trinta e cinco) anos de contribuição, </w:t>
      </w:r>
      <w:r>
        <w:rPr>
          <w:rFonts w:ascii="Times New Roman" w:hAnsi="Times New Roman" w:cs="Times New Roman"/>
          <w:sz w:val="24"/>
          <w:szCs w:val="24"/>
          <w:shd w:val="clear" w:color="auto" w:fill="FFFFFF"/>
        </w:rPr>
        <w:t xml:space="preserve">se homem, </w:t>
      </w:r>
      <w:r>
        <w:rPr>
          <w:rFonts w:ascii="Times New Roman" w:hAnsi="Times New Roman" w:cs="Times New Roman"/>
          <w:sz w:val="24"/>
          <w:szCs w:val="24"/>
        </w:rPr>
        <w:t>desde que cumprido o tempo mínimo de 20 (vinte) anos de efetivo exercício no serviço público e de 5 (cinco) anos no cargo efetivo em que for concedida a aposentadoria.</w:t>
      </w:r>
    </w:p>
    <w:p w14:paraId="38ADAB2C" w14:textId="77777777" w:rsidR="00B90818" w:rsidRDefault="00B90818" w:rsidP="00B90818">
      <w:pPr>
        <w:pStyle w:val="PargrafodaLista"/>
        <w:widowControl/>
        <w:numPr>
          <w:ilvl w:val="0"/>
          <w:numId w:val="7"/>
        </w:numPr>
        <w:autoSpaceDE/>
        <w:autoSpaceDN/>
        <w:spacing w:line="360" w:lineRule="auto"/>
        <w:ind w:left="0" w:firstLine="851"/>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Ao servidor filiado até a data de entrada em vigor desta Emenda Constitucional n.º 103, de 13 de novembro de 2019, e que na referida data contar com mais de 28 (vinte e oito) anos de contribuição, se mulher, e 33 (trinta e três) anos de contribuição, se homem, fica assegurado o direito à aposentadoria quando preencher, cumulativamente, os seguintes requisitos:</w:t>
      </w:r>
    </w:p>
    <w:p w14:paraId="798C98EA" w14:textId="77777777" w:rsidR="00B90818" w:rsidRDefault="00B90818" w:rsidP="00B90818">
      <w:pPr>
        <w:pStyle w:val="PargrafodaLista"/>
        <w:spacing w:line="360" w:lineRule="auto"/>
        <w:ind w:left="0" w:firstLine="851"/>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 - 30 (trinta) anos de contribuição e 55 (cinquenta e cinco) de idade, se mulher, e 35 (trinta e cinco) anos de contribuição e 60 (sessenta) de idade, se homem; e</w:t>
      </w:r>
    </w:p>
    <w:p w14:paraId="21D3325C" w14:textId="77777777" w:rsidR="00B90818" w:rsidRDefault="00B90818" w:rsidP="00B90818">
      <w:pPr>
        <w:pStyle w:val="PargrafodaLista"/>
        <w:spacing w:line="360" w:lineRule="auto"/>
        <w:ind w:left="0" w:firstLine="851"/>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II - cumprimento de período adicional correspondente a 50% (cinquenta por cento) do tempo que, na data de entrada em vigor desta Emenda Constitucional n.º 103, de 13 de novembro de 2019, faltaria para atingir 30 (trinta) anos de contribuição, se mulher, e 35 (trinta e cinco) anos de contribuição, se homem.</w:t>
      </w:r>
    </w:p>
    <w:p w14:paraId="3E3FB5E2" w14:textId="77777777" w:rsidR="00B90818" w:rsidRDefault="00B90818" w:rsidP="00B90818">
      <w:pPr>
        <w:pStyle w:val="PargrafodaLista"/>
        <w:spacing w:line="360" w:lineRule="auto"/>
        <w:ind w:left="0" w:firstLine="851"/>
        <w:rPr>
          <w:rFonts w:ascii="Times New Roman" w:hAnsi="Times New Roman" w:cs="Times New Roman"/>
          <w:color w:val="000000"/>
          <w:sz w:val="24"/>
          <w:szCs w:val="24"/>
        </w:rPr>
      </w:pPr>
      <w:r w:rsidRPr="001A204E">
        <w:rPr>
          <w:rFonts w:ascii="Times New Roman" w:hAnsi="Times New Roman" w:cs="Times New Roman"/>
          <w:b/>
          <w:color w:val="000000"/>
          <w:sz w:val="24"/>
          <w:szCs w:val="24"/>
        </w:rPr>
        <w:t>Parágrafo Único:</w:t>
      </w:r>
      <w:r>
        <w:rPr>
          <w:rFonts w:ascii="Times New Roman" w:hAnsi="Times New Roman" w:cs="Times New Roman"/>
          <w:color w:val="000000"/>
          <w:sz w:val="24"/>
          <w:szCs w:val="24"/>
        </w:rPr>
        <w:t xml:space="preserve"> Os ocupantes do cargo de professor terão idade mínima reduzida em 5 (cinco) anos em relação às idades decorrentes da aplicação do disposto na alínea “a”, do inciso I, desde que comprovem tempo de efetivo exercício das funções de magistério na educação infantil e no ensino fundamental e médio, por 25 (anos) de contribuição, se mulher e, 30 (trinta) anos de contribuição, se homem.</w:t>
      </w:r>
    </w:p>
    <w:p w14:paraId="2D317D5D" w14:textId="77777777" w:rsidR="00B90818" w:rsidRDefault="00B90818" w:rsidP="00B90818">
      <w:pPr>
        <w:pStyle w:val="PargrafodaLista"/>
        <w:spacing w:line="360" w:lineRule="auto"/>
        <w:ind w:left="0" w:firstLine="85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II - por incapacidade permanente para o trabalho, no cargo em que estiverem investidos, quando insuscetíveis de readaptação, hipótese em que será obrigatória a realização de avaliações periódicas para verificação da continuidade das condições que ensejaram a concessão da aposentadoria; ou</w:t>
      </w:r>
    </w:p>
    <w:p w14:paraId="5EA31F97" w14:textId="77777777" w:rsidR="00B90818" w:rsidRDefault="00B90818" w:rsidP="00B90818">
      <w:pPr>
        <w:pStyle w:val="PargrafodaLista"/>
        <w:spacing w:line="360" w:lineRule="auto"/>
        <w:ind w:left="0" w:firstLine="851"/>
        <w:rPr>
          <w:rFonts w:ascii="Times New Roman" w:hAnsi="Times New Roman" w:cs="Times New Roman"/>
          <w:color w:val="000000"/>
          <w:sz w:val="24"/>
          <w:szCs w:val="24"/>
        </w:rPr>
      </w:pPr>
      <w:r>
        <w:rPr>
          <w:rFonts w:ascii="Times New Roman" w:hAnsi="Times New Roman" w:cs="Times New Roman"/>
          <w:color w:val="000000"/>
          <w:sz w:val="24"/>
          <w:szCs w:val="24"/>
        </w:rPr>
        <w:t xml:space="preserve">III - compulsoriamente, </w:t>
      </w:r>
      <w:r>
        <w:rPr>
          <w:rFonts w:ascii="Times New Roman" w:hAnsi="Times New Roman" w:cs="Times New Roman"/>
          <w:color w:val="000000"/>
          <w:sz w:val="24"/>
          <w:szCs w:val="24"/>
          <w:shd w:val="clear" w:color="auto" w:fill="FFFFFF"/>
        </w:rPr>
        <w:t>com proventos proporcionais ao tempo de contribuição, aos 75 (setenta e cinco) anos de idade.</w:t>
      </w:r>
    </w:p>
    <w:p w14:paraId="32FFD6A6" w14:textId="77777777" w:rsidR="00B90818" w:rsidRDefault="00B90818" w:rsidP="00B90818">
      <w:pPr>
        <w:spacing w:after="0" w:line="360" w:lineRule="auto"/>
        <w:ind w:firstLine="851"/>
        <w:jc w:val="both"/>
        <w:rPr>
          <w:rFonts w:ascii="Times New Roman" w:hAnsi="Times New Roman"/>
          <w:sz w:val="24"/>
          <w:szCs w:val="24"/>
        </w:rPr>
      </w:pPr>
      <w:r w:rsidRPr="001A204E">
        <w:rPr>
          <w:rFonts w:ascii="Times New Roman" w:hAnsi="Times New Roman"/>
          <w:b/>
          <w:bCs/>
          <w:sz w:val="24"/>
          <w:szCs w:val="24"/>
        </w:rPr>
        <w:t>Artigo 3</w:t>
      </w:r>
      <w:r>
        <w:rPr>
          <w:rFonts w:ascii="Times New Roman" w:hAnsi="Times New Roman"/>
          <w:bCs/>
          <w:sz w:val="24"/>
          <w:szCs w:val="24"/>
        </w:rPr>
        <w:t xml:space="preserve"> - </w:t>
      </w:r>
      <w:r>
        <w:rPr>
          <w:rFonts w:ascii="Times New Roman" w:hAnsi="Times New Roman"/>
          <w:sz w:val="24"/>
          <w:szCs w:val="24"/>
        </w:rPr>
        <w:t>A aposentadoria por incapacidade permanente para o trabalho, no cargo em que estiver investido, será precedida de licença para tratamento de saúde.</w:t>
      </w:r>
    </w:p>
    <w:p w14:paraId="1BDA5C46" w14:textId="77777777" w:rsidR="00B90818" w:rsidRDefault="00B90818" w:rsidP="00B90818">
      <w:pPr>
        <w:spacing w:after="0" w:line="360" w:lineRule="auto"/>
        <w:ind w:firstLine="851"/>
        <w:jc w:val="both"/>
        <w:rPr>
          <w:rFonts w:ascii="Times New Roman" w:hAnsi="Times New Roman"/>
          <w:sz w:val="24"/>
          <w:szCs w:val="24"/>
        </w:rPr>
      </w:pPr>
      <w:r>
        <w:rPr>
          <w:rFonts w:ascii="Times New Roman" w:hAnsi="Times New Roman"/>
          <w:sz w:val="24"/>
          <w:szCs w:val="24"/>
        </w:rPr>
        <w:t xml:space="preserve">§1º - Expirada a licença para tratamento de saúde a que se refere o </w:t>
      </w:r>
      <w:r>
        <w:rPr>
          <w:rFonts w:ascii="Times New Roman" w:hAnsi="Times New Roman"/>
          <w:i/>
          <w:sz w:val="24"/>
          <w:szCs w:val="24"/>
        </w:rPr>
        <w:t>caput</w:t>
      </w:r>
      <w:r>
        <w:rPr>
          <w:rFonts w:ascii="Times New Roman" w:hAnsi="Times New Roman"/>
          <w:sz w:val="24"/>
          <w:szCs w:val="24"/>
        </w:rPr>
        <w:t xml:space="preserve"> deste artigo, o segurado será submetido à avaliação da junta médica do município, e, constatando-se não estar em condições de reassumir o cargo ou insuscetível de readaptação, será aposentado por incapacidade permanente, no cargo em que estive investido, após parecer médico confirmatório expedido pela perícia médica da autarquia previdenciária.</w:t>
      </w:r>
    </w:p>
    <w:p w14:paraId="2312A539" w14:textId="77777777" w:rsidR="00B90818" w:rsidRDefault="00B90818" w:rsidP="00B90818">
      <w:pPr>
        <w:spacing w:after="0" w:line="360" w:lineRule="auto"/>
        <w:ind w:firstLine="851"/>
        <w:jc w:val="both"/>
        <w:rPr>
          <w:rFonts w:ascii="Times New Roman" w:hAnsi="Times New Roman"/>
          <w:color w:val="000000"/>
          <w:sz w:val="24"/>
          <w:szCs w:val="24"/>
        </w:rPr>
      </w:pPr>
      <w:r>
        <w:rPr>
          <w:rFonts w:ascii="Times New Roman" w:hAnsi="Times New Roman"/>
          <w:color w:val="000000"/>
          <w:sz w:val="24"/>
          <w:szCs w:val="24"/>
        </w:rPr>
        <w:t>§2º - Na aposentadoria por incapacidade permanente para o trabalho, concedida na forma do caput, será obrigatória a realização de avaliações bienais para verificação da continuidade das condições que ensejaram a sua concessão.</w:t>
      </w:r>
    </w:p>
    <w:p w14:paraId="1D59539A" w14:textId="77777777" w:rsidR="00B90818" w:rsidRDefault="00B90818" w:rsidP="00B90818">
      <w:pPr>
        <w:pStyle w:val="artart"/>
        <w:shd w:val="clear" w:color="auto" w:fill="FFFFFF"/>
        <w:spacing w:before="0" w:beforeAutospacing="0" w:after="0" w:afterAutospacing="0" w:line="360" w:lineRule="auto"/>
        <w:ind w:firstLine="851"/>
        <w:jc w:val="both"/>
        <w:rPr>
          <w:color w:val="000000"/>
        </w:rPr>
      </w:pPr>
      <w:r w:rsidRPr="001A204E">
        <w:rPr>
          <w:b/>
          <w:bCs/>
        </w:rPr>
        <w:t>Artigo 4</w:t>
      </w:r>
      <w:r>
        <w:rPr>
          <w:bCs/>
        </w:rPr>
        <w:t xml:space="preserve"> - </w:t>
      </w:r>
      <w:r>
        <w:rPr>
          <w:color w:val="000000"/>
          <w:shd w:val="clear" w:color="auto" w:fill="FFFFFF"/>
        </w:rPr>
        <w:t xml:space="preserve">Para cálculo dos proventos dos benefícios do Regime Próprio de Previdência Social do Município de Cruzeta, exceto para o benéfico de pensão por morte, </w:t>
      </w:r>
      <w:r>
        <w:rPr>
          <w:color w:val="000000"/>
        </w:rPr>
        <w:t>será utilizada a média aritmética simples das remunerações adotados como base para contribuições ao regime próprio de previdência social, atualizados monetariamente, correspondentes a 100% (cem por cento) do período contributivo, compreendido da competência julho de 1994 ou desde o início da contribuição, se posterior àquela competência.</w:t>
      </w:r>
    </w:p>
    <w:p w14:paraId="06E8F0E6" w14:textId="77777777" w:rsidR="00B90818" w:rsidRDefault="00B90818" w:rsidP="00B90818">
      <w:pPr>
        <w:spacing w:after="0" w:line="360" w:lineRule="auto"/>
        <w:ind w:firstLine="851"/>
        <w:jc w:val="both"/>
        <w:rPr>
          <w:rFonts w:ascii="Times New Roman" w:hAnsi="Times New Roman"/>
          <w:color w:val="000000"/>
          <w:sz w:val="24"/>
          <w:szCs w:val="24"/>
        </w:rPr>
      </w:pPr>
      <w:r>
        <w:rPr>
          <w:rFonts w:ascii="Times New Roman" w:hAnsi="Times New Roman"/>
          <w:color w:val="000000"/>
          <w:sz w:val="24"/>
          <w:szCs w:val="24"/>
        </w:rPr>
        <w:t>§ 1º A média a que se refere o </w:t>
      </w:r>
      <w:r>
        <w:rPr>
          <w:rFonts w:ascii="Times New Roman" w:hAnsi="Times New Roman"/>
          <w:i/>
          <w:iCs/>
          <w:color w:val="000000"/>
          <w:sz w:val="24"/>
          <w:szCs w:val="24"/>
        </w:rPr>
        <w:t>caput </w:t>
      </w:r>
      <w:r>
        <w:rPr>
          <w:rFonts w:ascii="Times New Roman" w:hAnsi="Times New Roman"/>
          <w:color w:val="000000"/>
          <w:sz w:val="24"/>
          <w:szCs w:val="24"/>
        </w:rPr>
        <w:t>será limitada ao valor máximo do salário de contribuição do Regime Geral de Previdência Social para o servidor que ingressou no serviço público em cargo efetivo após a vigência desta lei.</w:t>
      </w:r>
    </w:p>
    <w:p w14:paraId="316E52A4" w14:textId="77777777" w:rsidR="00B90818" w:rsidRDefault="00B90818" w:rsidP="00B90818">
      <w:pPr>
        <w:spacing w:after="0" w:line="360" w:lineRule="auto"/>
        <w:ind w:firstLine="851"/>
        <w:jc w:val="both"/>
        <w:rPr>
          <w:rFonts w:ascii="Times New Roman" w:hAnsi="Times New Roman"/>
          <w:color w:val="000000"/>
          <w:sz w:val="24"/>
          <w:szCs w:val="24"/>
        </w:rPr>
      </w:pPr>
      <w:r>
        <w:rPr>
          <w:rFonts w:ascii="Times New Roman" w:hAnsi="Times New Roman"/>
          <w:color w:val="000000"/>
          <w:sz w:val="24"/>
          <w:szCs w:val="24"/>
        </w:rPr>
        <w:t>§ 2º O valor do benefício de aposentadoria corresponderá a 60% (sessenta por cento) da média aritmética definida na forma prevista no </w:t>
      </w:r>
      <w:r>
        <w:rPr>
          <w:rFonts w:ascii="Times New Roman" w:hAnsi="Times New Roman"/>
          <w:i/>
          <w:iCs/>
          <w:color w:val="000000"/>
          <w:sz w:val="24"/>
          <w:szCs w:val="24"/>
        </w:rPr>
        <w:t>caput</w:t>
      </w:r>
      <w:r>
        <w:rPr>
          <w:rFonts w:ascii="Times New Roman" w:hAnsi="Times New Roman"/>
          <w:color w:val="000000"/>
          <w:sz w:val="24"/>
          <w:szCs w:val="24"/>
        </w:rPr>
        <w:t>, com acréscimo de 2 (dois) pontos percentuais para cada ano de contribuição que exceder o tempo de 20 (vinte) anos de contribuição, limitado a 100% (Cem por cento).</w:t>
      </w:r>
    </w:p>
    <w:p w14:paraId="7065220F" w14:textId="77777777" w:rsidR="00B90818" w:rsidRDefault="00B90818" w:rsidP="00B90818">
      <w:pPr>
        <w:spacing w:after="0" w:line="360" w:lineRule="auto"/>
        <w:ind w:firstLine="851"/>
        <w:jc w:val="both"/>
        <w:rPr>
          <w:rFonts w:ascii="Times New Roman" w:hAnsi="Times New Roman"/>
          <w:i/>
          <w:iCs/>
          <w:color w:val="000000"/>
          <w:sz w:val="24"/>
          <w:szCs w:val="24"/>
        </w:rPr>
      </w:pPr>
      <w:r>
        <w:rPr>
          <w:rFonts w:ascii="Times New Roman" w:hAnsi="Times New Roman"/>
          <w:color w:val="000000"/>
          <w:sz w:val="24"/>
          <w:szCs w:val="24"/>
        </w:rPr>
        <w:t>§ 3º - no caso de aposentadoria por incapacidade permanente, quando decorrer de acidente de trabalho, de doença do trabalho e de doença grave, contagiosa ou incurável, o valor do benefício corresponderá a 100% (cem por cento) da média aritmética definida na forma prevista no </w:t>
      </w:r>
      <w:r>
        <w:rPr>
          <w:rFonts w:ascii="Times New Roman" w:hAnsi="Times New Roman"/>
          <w:i/>
          <w:iCs/>
          <w:color w:val="000000"/>
          <w:sz w:val="24"/>
          <w:szCs w:val="24"/>
        </w:rPr>
        <w:t>caput.</w:t>
      </w:r>
    </w:p>
    <w:p w14:paraId="72D89A66" w14:textId="77777777" w:rsidR="00B90818" w:rsidRDefault="00B90818" w:rsidP="00B90818">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 4º - Para fins do disposto no §3º, entende-se como:</w:t>
      </w:r>
    </w:p>
    <w:p w14:paraId="7AA82C1E" w14:textId="77777777" w:rsidR="00B90818" w:rsidRDefault="00B90818" w:rsidP="00B90818">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lastRenderedPageBreak/>
        <w:t xml:space="preserve">I- </w:t>
      </w:r>
      <w:proofErr w:type="gramStart"/>
      <w:r>
        <w:rPr>
          <w:rFonts w:ascii="Times New Roman" w:hAnsi="Times New Roman"/>
          <w:sz w:val="24"/>
          <w:szCs w:val="24"/>
        </w:rPr>
        <w:t>acidente</w:t>
      </w:r>
      <w:proofErr w:type="gramEnd"/>
      <w:r>
        <w:rPr>
          <w:rFonts w:ascii="Times New Roman" w:hAnsi="Times New Roman"/>
          <w:sz w:val="24"/>
          <w:szCs w:val="24"/>
        </w:rPr>
        <w:t xml:space="preserve"> em trabalho o evento danoso que tiver como causa mediata ou imediata o exercício das atribuições inerentes ao cargo ou, ainda, a agressão sofrida e não provocada pelo servidor no exercício de suas atribuições;</w:t>
      </w:r>
    </w:p>
    <w:p w14:paraId="20B17ED9" w14:textId="77777777" w:rsidR="00B90818" w:rsidRDefault="00B90818" w:rsidP="00B90818">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 xml:space="preserve">II- </w:t>
      </w:r>
      <w:proofErr w:type="gramStart"/>
      <w:r>
        <w:rPr>
          <w:rFonts w:ascii="Times New Roman" w:hAnsi="Times New Roman"/>
          <w:sz w:val="24"/>
          <w:szCs w:val="24"/>
        </w:rPr>
        <w:t>doença</w:t>
      </w:r>
      <w:proofErr w:type="gramEnd"/>
      <w:r>
        <w:rPr>
          <w:rFonts w:ascii="Times New Roman" w:hAnsi="Times New Roman"/>
          <w:sz w:val="24"/>
          <w:szCs w:val="24"/>
        </w:rPr>
        <w:t xml:space="preserve"> do trabalho a enfermidade que decorrer das condições do serviço ou de fato nele ocorrido, devendo o laudo médico estabelecer a sua rigorosa caracterização;</w:t>
      </w:r>
    </w:p>
    <w:p w14:paraId="545C1FBA" w14:textId="77777777" w:rsidR="00B90818" w:rsidRDefault="00B90818" w:rsidP="00B90818">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 xml:space="preserve">III- doença grave, contagiosa ou incurável, com base em conclusão da medicina especializada, as seguintes enfermidades: tuberculose ativa, alienação mental, esclerose múltipla, neoplasia maligna, cegueira posterior ao ingresso no serviço público, hanseníase, paralisia irreversível e incapacitante, cardiopatia grave, doença de Parkinson, </w:t>
      </w:r>
      <w:proofErr w:type="spellStart"/>
      <w:r>
        <w:rPr>
          <w:rFonts w:ascii="Times New Roman" w:hAnsi="Times New Roman"/>
          <w:sz w:val="24"/>
          <w:szCs w:val="24"/>
        </w:rPr>
        <w:t>espondiloartrose</w:t>
      </w:r>
      <w:proofErr w:type="spellEnd"/>
      <w:r>
        <w:rPr>
          <w:rFonts w:ascii="Times New Roman" w:hAnsi="Times New Roman"/>
          <w:sz w:val="24"/>
          <w:szCs w:val="24"/>
        </w:rPr>
        <w:t xml:space="preserve"> anquilosante, nefropatia grave, hepatopatia grave, estados avançados da doença de Piaget (osteíte deformante), contaminação por radiação, síndrome da imunodeficiência adquirida, artrite </w:t>
      </w:r>
      <w:proofErr w:type="spellStart"/>
      <w:r>
        <w:rPr>
          <w:rFonts w:ascii="Times New Roman" w:hAnsi="Times New Roman"/>
          <w:sz w:val="24"/>
          <w:szCs w:val="24"/>
        </w:rPr>
        <w:t>reumatóide</w:t>
      </w:r>
      <w:proofErr w:type="spellEnd"/>
      <w:r>
        <w:rPr>
          <w:rFonts w:ascii="Times New Roman" w:hAnsi="Times New Roman"/>
          <w:sz w:val="24"/>
          <w:szCs w:val="24"/>
        </w:rPr>
        <w:t>, fibrose cística (</w:t>
      </w:r>
      <w:proofErr w:type="spellStart"/>
      <w:r>
        <w:rPr>
          <w:rFonts w:ascii="Times New Roman" w:hAnsi="Times New Roman"/>
          <w:sz w:val="24"/>
          <w:szCs w:val="24"/>
        </w:rPr>
        <w:t>mucoviscidose</w:t>
      </w:r>
      <w:proofErr w:type="spellEnd"/>
      <w:r>
        <w:rPr>
          <w:rFonts w:ascii="Times New Roman" w:hAnsi="Times New Roman"/>
          <w:sz w:val="24"/>
          <w:szCs w:val="24"/>
        </w:rPr>
        <w:t>), lúpus eritematoso disseminado (sistêmico), pênfigo foliáceo e outras que a lei indicar.</w:t>
      </w:r>
    </w:p>
    <w:p w14:paraId="6D39F4B0" w14:textId="77777777" w:rsidR="00B90818" w:rsidRDefault="00B90818" w:rsidP="00B90818">
      <w:pPr>
        <w:autoSpaceDE w:val="0"/>
        <w:autoSpaceDN w:val="0"/>
        <w:adjustRightInd w:val="0"/>
        <w:spacing w:after="0" w:line="360" w:lineRule="auto"/>
        <w:ind w:firstLine="851"/>
        <w:jc w:val="both"/>
        <w:rPr>
          <w:rFonts w:ascii="Times New Roman" w:hAnsi="Times New Roman"/>
          <w:i/>
          <w:iCs/>
          <w:color w:val="000000"/>
          <w:sz w:val="24"/>
          <w:szCs w:val="24"/>
        </w:rPr>
      </w:pPr>
      <w:r>
        <w:rPr>
          <w:rFonts w:ascii="Times New Roman" w:hAnsi="Times New Roman"/>
          <w:sz w:val="24"/>
          <w:szCs w:val="24"/>
        </w:rPr>
        <w:t>§ 5º - O prazo para provar a ocorrência de acidente em trabalho, por meio de processo especial, é de oito dias, contado a partir da data do evento danoso e prorrogável por igual período mediante justificativa da autoridade responsável.</w:t>
      </w:r>
    </w:p>
    <w:p w14:paraId="636D0723" w14:textId="77777777" w:rsidR="00B90818" w:rsidRDefault="00B90818" w:rsidP="00B90818">
      <w:pPr>
        <w:spacing w:after="0" w:line="360" w:lineRule="auto"/>
        <w:ind w:firstLine="851"/>
        <w:rPr>
          <w:rFonts w:ascii="Times New Roman" w:hAnsi="Times New Roman"/>
          <w:color w:val="000000"/>
          <w:sz w:val="24"/>
          <w:szCs w:val="24"/>
        </w:rPr>
      </w:pPr>
      <w:r>
        <w:rPr>
          <w:rFonts w:ascii="Times New Roman" w:hAnsi="Times New Roman"/>
          <w:color w:val="000000"/>
          <w:sz w:val="24"/>
          <w:szCs w:val="24"/>
        </w:rPr>
        <w:t>§ 6º - O valor do benefício da aposentadoria compulsória corresponderá ao resultado do tempo de contribuição dividido por 20 (vinte) anos, limitado a um inteiro, multiplicado pelo valor apurado na forma do § 2º deste artigo, ressalvado o caso de cumprimento de critérios de acesso para aposentadoria voluntária que resulte em situação mais favorável.</w:t>
      </w:r>
    </w:p>
    <w:p w14:paraId="68B7A5A6" w14:textId="77777777" w:rsidR="00B90818" w:rsidRDefault="00B90818" w:rsidP="00B90818">
      <w:pPr>
        <w:spacing w:after="0" w:line="360" w:lineRule="auto"/>
        <w:ind w:firstLine="851"/>
        <w:jc w:val="both"/>
        <w:rPr>
          <w:rFonts w:ascii="Times New Roman" w:hAnsi="Times New Roman"/>
          <w:color w:val="000000"/>
          <w:sz w:val="24"/>
          <w:szCs w:val="24"/>
        </w:rPr>
      </w:pPr>
      <w:r>
        <w:rPr>
          <w:rFonts w:ascii="Times New Roman" w:hAnsi="Times New Roman"/>
          <w:color w:val="000000"/>
          <w:sz w:val="24"/>
          <w:szCs w:val="24"/>
        </w:rPr>
        <w:t>§ 7º - Poderão ser excluídas da média as contribuições que resultem em redução do valor do benefício, desde que mantido o tempo mínimo de contribuição exigido, vedada a utilização do tempo excluído para qualquer finalidade, inclusive para o acréscimo a que se refere o § 2º ou para a averbação em outro regime previdenciário.</w:t>
      </w:r>
    </w:p>
    <w:p w14:paraId="685ACCA2" w14:textId="77777777" w:rsidR="00B90818" w:rsidRDefault="00B90818" w:rsidP="00B90818">
      <w:pPr>
        <w:spacing w:after="0" w:line="360" w:lineRule="auto"/>
        <w:ind w:firstLine="851"/>
        <w:jc w:val="both"/>
        <w:rPr>
          <w:rFonts w:ascii="Times New Roman" w:hAnsi="Times New Roman"/>
          <w:color w:val="000000"/>
          <w:sz w:val="24"/>
          <w:szCs w:val="24"/>
        </w:rPr>
      </w:pPr>
      <w:r>
        <w:rPr>
          <w:rFonts w:ascii="Times New Roman" w:hAnsi="Times New Roman"/>
          <w:color w:val="000000"/>
          <w:sz w:val="24"/>
          <w:szCs w:val="24"/>
        </w:rPr>
        <w:t>§8º - Os benefícios calculados nos termos do disposto neste artigo serão reajustados nos termos estabelecidos para o Regime Geral de Previdência Social.</w:t>
      </w:r>
    </w:p>
    <w:p w14:paraId="7E69624D" w14:textId="77777777" w:rsidR="00B90818" w:rsidRDefault="00B90818" w:rsidP="00B90818">
      <w:pPr>
        <w:spacing w:after="0" w:line="360" w:lineRule="auto"/>
        <w:ind w:firstLine="851"/>
        <w:jc w:val="both"/>
        <w:rPr>
          <w:rFonts w:ascii="Times New Roman" w:hAnsi="Times New Roman"/>
          <w:color w:val="000000"/>
          <w:sz w:val="24"/>
          <w:szCs w:val="24"/>
        </w:rPr>
      </w:pPr>
      <w:r w:rsidRPr="001A204E">
        <w:rPr>
          <w:rFonts w:ascii="Times New Roman" w:hAnsi="Times New Roman"/>
          <w:b/>
          <w:bCs/>
          <w:sz w:val="24"/>
          <w:szCs w:val="24"/>
        </w:rPr>
        <w:t>Artigo 5</w:t>
      </w:r>
      <w:r>
        <w:rPr>
          <w:rFonts w:ascii="Times New Roman" w:hAnsi="Times New Roman"/>
          <w:bCs/>
          <w:sz w:val="24"/>
          <w:szCs w:val="24"/>
        </w:rPr>
        <w:t xml:space="preserve"> - </w:t>
      </w:r>
      <w:r>
        <w:rPr>
          <w:rFonts w:ascii="Times New Roman" w:hAnsi="Times New Roman"/>
          <w:color w:val="000000"/>
          <w:sz w:val="24"/>
          <w:szCs w:val="24"/>
        </w:rPr>
        <w:t>Ao servidor efetivo com deficiência, vinculado ao Regime Próprio de Previdência Social do Município de Cruzeta/RN, será concedido a aposentadoria a que alude a que alude o §4º-A, do artigo 40 da Constituição Federal, na forma da Lei Complementar Federal nº 142, de 8 de maio de 2013, inclusive quanto aos critérios de cálculo dos benefícios, desde que cumpridos o tempo mínimo de 10 (dez) anos de efetivo exercício no serviço público e de 5 (cinco) anos no cargo efetivo em que for concedida a aposentadoria.</w:t>
      </w:r>
    </w:p>
    <w:p w14:paraId="2BED230D" w14:textId="77777777" w:rsidR="00B90818" w:rsidRDefault="00B90818" w:rsidP="00B90818">
      <w:pPr>
        <w:spacing w:after="0" w:line="360" w:lineRule="auto"/>
        <w:ind w:firstLine="851"/>
        <w:jc w:val="both"/>
        <w:rPr>
          <w:rFonts w:ascii="Times New Roman" w:hAnsi="Times New Roman"/>
          <w:color w:val="000000"/>
          <w:sz w:val="24"/>
          <w:szCs w:val="24"/>
        </w:rPr>
      </w:pPr>
      <w:r w:rsidRPr="001A204E">
        <w:rPr>
          <w:rFonts w:ascii="Times New Roman" w:hAnsi="Times New Roman"/>
          <w:b/>
          <w:bCs/>
          <w:sz w:val="24"/>
          <w:szCs w:val="24"/>
        </w:rPr>
        <w:t xml:space="preserve">Artigo 6 </w:t>
      </w:r>
      <w:r>
        <w:rPr>
          <w:rFonts w:ascii="Times New Roman" w:hAnsi="Times New Roman"/>
          <w:bCs/>
          <w:sz w:val="24"/>
          <w:szCs w:val="24"/>
        </w:rPr>
        <w:t xml:space="preserve">- </w:t>
      </w:r>
      <w:r>
        <w:rPr>
          <w:rFonts w:ascii="Times New Roman" w:hAnsi="Times New Roman"/>
          <w:color w:val="000000"/>
          <w:sz w:val="24"/>
          <w:szCs w:val="24"/>
        </w:rPr>
        <w:t xml:space="preserve">Ao servidor efetivo, vinculado ao Regime Próprio de Previdência Social do Município de Cruzeta, cujas atividades sejam exercidas com efetiva exposição a agentes </w:t>
      </w:r>
      <w:r>
        <w:rPr>
          <w:rFonts w:ascii="Times New Roman" w:hAnsi="Times New Roman"/>
          <w:color w:val="000000"/>
          <w:sz w:val="24"/>
          <w:szCs w:val="24"/>
        </w:rPr>
        <w:lastRenderedPageBreak/>
        <w:t>químicos, físicos e biológicos prejudiciais à saúde, ou associação desses agentes, vedada a caracterização por categoria profissional ou ocupação, será concedida a aposentadoria a que alude §4º-C, do artigo 40 da Constituição Federal, aos 60 (sessenta) anos de idade, com 25 (vinte e cinco) anos de efetiva exposição e contribuição, 10 (dez) anos de efetivo exercício de serviço público e 5 (cinco) anos no cargo efetivo em que for concedida a aposentadoria.</w:t>
      </w:r>
    </w:p>
    <w:p w14:paraId="436685F6" w14:textId="77777777" w:rsidR="00B90818" w:rsidRDefault="00B90818" w:rsidP="00B90818">
      <w:pPr>
        <w:spacing w:after="0" w:line="360" w:lineRule="auto"/>
        <w:ind w:firstLine="851"/>
        <w:jc w:val="both"/>
        <w:rPr>
          <w:rFonts w:ascii="Times New Roman" w:hAnsi="Times New Roman"/>
          <w:color w:val="FF0000"/>
          <w:sz w:val="24"/>
          <w:szCs w:val="24"/>
        </w:rPr>
      </w:pPr>
      <w:r>
        <w:rPr>
          <w:rFonts w:ascii="Times New Roman" w:hAnsi="Times New Roman"/>
          <w:b/>
          <w:bCs/>
          <w:color w:val="000000"/>
          <w:sz w:val="24"/>
          <w:szCs w:val="24"/>
        </w:rPr>
        <w:t>Parágrafo Único</w:t>
      </w:r>
      <w:r>
        <w:rPr>
          <w:rFonts w:ascii="Times New Roman" w:hAnsi="Times New Roman"/>
          <w:color w:val="000000"/>
          <w:sz w:val="24"/>
          <w:szCs w:val="24"/>
        </w:rPr>
        <w:t xml:space="preserve">: A aposentadoria a que se refere o </w:t>
      </w:r>
      <w:r>
        <w:rPr>
          <w:rFonts w:ascii="Times New Roman" w:hAnsi="Times New Roman"/>
          <w:i/>
          <w:iCs/>
          <w:color w:val="000000"/>
          <w:sz w:val="24"/>
          <w:szCs w:val="24"/>
        </w:rPr>
        <w:t>caput</w:t>
      </w:r>
      <w:r>
        <w:rPr>
          <w:rFonts w:ascii="Times New Roman" w:hAnsi="Times New Roman"/>
          <w:color w:val="000000"/>
          <w:sz w:val="24"/>
          <w:szCs w:val="24"/>
        </w:rPr>
        <w:t>, observará adicionalmente as condições e os requisitos estabelecidos para o Regime Geral de Previdência Social, naquilo em que não conflitarem com as regras específicas aplicáveis ao regime próprio de previdência social do Município de Cruzeta/RN, vedada a conversão de tempo especial em comum.</w:t>
      </w:r>
      <w:r>
        <w:rPr>
          <w:rFonts w:ascii="Times New Roman" w:hAnsi="Times New Roman"/>
          <w:color w:val="FF0000"/>
          <w:sz w:val="24"/>
          <w:szCs w:val="24"/>
        </w:rPr>
        <w:t xml:space="preserve"> </w:t>
      </w:r>
    </w:p>
    <w:p w14:paraId="4F2DF8D8" w14:textId="77777777" w:rsidR="00B90818" w:rsidRDefault="00B90818" w:rsidP="00B90818">
      <w:pPr>
        <w:spacing w:after="0" w:line="360" w:lineRule="auto"/>
        <w:ind w:firstLine="851"/>
        <w:jc w:val="both"/>
        <w:rPr>
          <w:rFonts w:ascii="Times New Roman" w:hAnsi="Times New Roman"/>
          <w:sz w:val="24"/>
          <w:szCs w:val="24"/>
        </w:rPr>
      </w:pPr>
      <w:r w:rsidRPr="001A204E">
        <w:rPr>
          <w:rFonts w:ascii="Times New Roman" w:hAnsi="Times New Roman"/>
          <w:b/>
          <w:bCs/>
          <w:sz w:val="24"/>
          <w:szCs w:val="24"/>
        </w:rPr>
        <w:t>Artigo 7</w:t>
      </w:r>
      <w:r>
        <w:rPr>
          <w:rFonts w:ascii="Times New Roman" w:hAnsi="Times New Roman"/>
          <w:bCs/>
          <w:sz w:val="24"/>
          <w:szCs w:val="24"/>
        </w:rPr>
        <w:t xml:space="preserve"> - </w:t>
      </w:r>
      <w:r>
        <w:rPr>
          <w:rFonts w:ascii="Times New Roman" w:hAnsi="Times New Roman"/>
          <w:sz w:val="24"/>
          <w:szCs w:val="24"/>
        </w:rPr>
        <w:t>Nos termos da norma inserta no artigo 36, da Emenda à Constituição Federal, n.º 103, de 12 de novembro de 2019, ficam referendadas integralmente no âmbito do Regime Próprio de Previdência Social do Município de Cruzeta, a alteração promovida pelo </w:t>
      </w:r>
      <w:hyperlink r:id="rId10" w:anchor="art1.149" w:history="1">
        <w:r>
          <w:rPr>
            <w:rStyle w:val="Hyperlink"/>
            <w:rFonts w:ascii="Times New Roman" w:hAnsi="Times New Roman"/>
            <w:sz w:val="24"/>
            <w:szCs w:val="24"/>
          </w:rPr>
          <w:t>artigo 1º da Emenda Constitucional n.º 103, de 12 novembro de 2019, no artigo 149, da Constituição Federa</w:t>
        </w:r>
      </w:hyperlink>
      <w:r>
        <w:rPr>
          <w:rFonts w:ascii="Times New Roman" w:hAnsi="Times New Roman"/>
          <w:sz w:val="24"/>
          <w:szCs w:val="24"/>
        </w:rPr>
        <w:t>l, e às revogações previstas na </w:t>
      </w:r>
      <w:hyperlink r:id="rId11" w:anchor="art35ia" w:history="1">
        <w:r>
          <w:rPr>
            <w:rStyle w:val="Hyperlink"/>
            <w:rFonts w:ascii="Times New Roman" w:hAnsi="Times New Roman"/>
            <w:sz w:val="24"/>
            <w:szCs w:val="24"/>
          </w:rPr>
          <w:t>alínea "a" do inciso I</w:t>
        </w:r>
      </w:hyperlink>
      <w:r>
        <w:rPr>
          <w:rFonts w:ascii="Times New Roman" w:hAnsi="Times New Roman"/>
          <w:sz w:val="24"/>
          <w:szCs w:val="24"/>
        </w:rPr>
        <w:t> e nos </w:t>
      </w:r>
      <w:hyperlink r:id="rId12" w:anchor="art35iii" w:history="1">
        <w:r>
          <w:rPr>
            <w:rStyle w:val="Hyperlink"/>
            <w:rFonts w:ascii="Times New Roman" w:hAnsi="Times New Roman"/>
            <w:sz w:val="24"/>
            <w:szCs w:val="24"/>
          </w:rPr>
          <w:t>incisos III</w:t>
        </w:r>
      </w:hyperlink>
      <w:r>
        <w:rPr>
          <w:rFonts w:ascii="Times New Roman" w:hAnsi="Times New Roman"/>
          <w:sz w:val="24"/>
          <w:szCs w:val="24"/>
        </w:rPr>
        <w:t> e </w:t>
      </w:r>
      <w:hyperlink r:id="rId13" w:anchor="art35iv" w:history="1">
        <w:r>
          <w:rPr>
            <w:rStyle w:val="Hyperlink"/>
            <w:rFonts w:ascii="Times New Roman" w:hAnsi="Times New Roman"/>
            <w:sz w:val="24"/>
            <w:szCs w:val="24"/>
          </w:rPr>
          <w:t>IV do artigo 35</w:t>
        </w:r>
      </w:hyperlink>
      <w:r>
        <w:rPr>
          <w:rFonts w:ascii="Times New Roman" w:hAnsi="Times New Roman"/>
          <w:sz w:val="24"/>
          <w:szCs w:val="24"/>
        </w:rPr>
        <w:t>, da Emenda à Constituição Federal, n.º 103, de 12 de novembro de 2019.</w:t>
      </w:r>
    </w:p>
    <w:p w14:paraId="31B06570" w14:textId="77777777" w:rsidR="00B90818" w:rsidRDefault="00B90818" w:rsidP="00B90818">
      <w:pPr>
        <w:spacing w:after="0" w:line="360" w:lineRule="auto"/>
        <w:ind w:firstLine="851"/>
        <w:jc w:val="both"/>
        <w:rPr>
          <w:rFonts w:ascii="Times New Roman" w:hAnsi="Times New Roman"/>
          <w:sz w:val="24"/>
          <w:szCs w:val="24"/>
          <w:shd w:val="clear" w:color="auto" w:fill="FFFFFF"/>
        </w:rPr>
      </w:pPr>
      <w:r w:rsidRPr="001A204E">
        <w:rPr>
          <w:rFonts w:ascii="Times New Roman" w:hAnsi="Times New Roman"/>
          <w:b/>
          <w:bCs/>
          <w:sz w:val="24"/>
          <w:szCs w:val="24"/>
        </w:rPr>
        <w:t>Artigo 8</w:t>
      </w:r>
      <w:r>
        <w:rPr>
          <w:rFonts w:ascii="Times New Roman" w:hAnsi="Times New Roman"/>
          <w:bCs/>
          <w:sz w:val="24"/>
          <w:szCs w:val="24"/>
        </w:rPr>
        <w:t xml:space="preserve"> - </w:t>
      </w:r>
      <w:r>
        <w:rPr>
          <w:rFonts w:ascii="Times New Roman" w:hAnsi="Times New Roman"/>
          <w:sz w:val="24"/>
          <w:szCs w:val="24"/>
        </w:rPr>
        <w:t xml:space="preserve">A taxa de administração, prevista no artigo 68, da Lei Complementar Municipal n.º 32, de 30 de agosto de 2013, deverá ser calculada anualmente, destinando-se ao </w:t>
      </w:r>
      <w:r>
        <w:rPr>
          <w:rFonts w:ascii="Times New Roman" w:hAnsi="Times New Roman"/>
          <w:sz w:val="24"/>
          <w:szCs w:val="24"/>
          <w:shd w:val="clear" w:color="auto" w:fill="FFFFFF"/>
        </w:rPr>
        <w:t xml:space="preserve">custeio das despesas correntes e de capital necessárias à organização e ao funcionamento do órgão ou entidade gestora do RPPS, inclusive para conservação de seu patrimônio, e corresponderá ao 3,6 (três inteiros e seis décimos por cento), considerando o </w:t>
      </w:r>
      <w:r>
        <w:rPr>
          <w:rFonts w:ascii="Times New Roman" w:hAnsi="Times New Roman"/>
          <w:sz w:val="24"/>
          <w:szCs w:val="24"/>
        </w:rPr>
        <w:t xml:space="preserve">Indicador de Situação Previdenciária (ISP-RPPS) alusivo ao exercício de 2020, incidentes sobre o </w:t>
      </w:r>
      <w:r>
        <w:rPr>
          <w:rFonts w:ascii="Times New Roman" w:hAnsi="Times New Roman"/>
          <w:sz w:val="24"/>
          <w:szCs w:val="24"/>
          <w:shd w:val="clear" w:color="auto" w:fill="FFFFFF"/>
        </w:rPr>
        <w:t xml:space="preserve">valor total da remuneração de contribuição de todos os servidores ativos, proventos e pensões dos segurados vinculados ao regime próprio de previdência social do Município de Cruzeta, relativamente ao exercício anterior. </w:t>
      </w:r>
    </w:p>
    <w:p w14:paraId="573053E6" w14:textId="77777777" w:rsidR="00B90818" w:rsidRDefault="00B90818" w:rsidP="00B90818">
      <w:pPr>
        <w:pStyle w:val="dou-paragraph"/>
        <w:shd w:val="clear" w:color="auto" w:fill="FFFFFF"/>
        <w:spacing w:before="0" w:beforeAutospacing="0" w:after="0" w:afterAutospacing="0" w:line="360" w:lineRule="auto"/>
        <w:ind w:firstLine="851"/>
        <w:jc w:val="both"/>
      </w:pPr>
      <w:r w:rsidRPr="001A204E">
        <w:rPr>
          <w:b/>
          <w:bCs/>
        </w:rPr>
        <w:t>Artigo 9</w:t>
      </w:r>
      <w:r>
        <w:rPr>
          <w:bCs/>
        </w:rPr>
        <w:t xml:space="preserve"> - </w:t>
      </w:r>
      <w:r>
        <w:t>O Instituto de Previdência do Município de Cruzeta constituirá Reserva Administrativa, composta pelos recursos da Taxa de Administração, devendo ser administrada em contas bancárias e contábeis distintas dos recursos destinados ao pagamento dos benefícios,</w:t>
      </w:r>
      <w:r>
        <w:rPr>
          <w:shd w:val="clear" w:color="auto" w:fill="FFFFFF"/>
        </w:rPr>
        <w:t> </w:t>
      </w:r>
    </w:p>
    <w:p w14:paraId="740F9311" w14:textId="77777777" w:rsidR="00B90818" w:rsidRDefault="00B90818" w:rsidP="00B90818">
      <w:pPr>
        <w:pStyle w:val="dou-paragraph"/>
        <w:shd w:val="clear" w:color="auto" w:fill="FFFFFF"/>
        <w:spacing w:before="0" w:beforeAutospacing="0" w:after="0" w:afterAutospacing="0" w:line="360" w:lineRule="auto"/>
        <w:ind w:firstLine="851"/>
        <w:jc w:val="both"/>
      </w:pPr>
      <w:r>
        <w:rPr>
          <w:b/>
          <w:bCs/>
        </w:rPr>
        <w:t>Parágrafo Único</w:t>
      </w:r>
      <w:r>
        <w:t xml:space="preserve">: A utilização dos recursos da Reserva Administrativa, desde que não prejudique as finalidades de que trata o </w:t>
      </w:r>
      <w:r>
        <w:rPr>
          <w:i/>
          <w:iCs/>
        </w:rPr>
        <w:t>caput</w:t>
      </w:r>
      <w:r>
        <w:t xml:space="preserve">, destinar-se-á, exclusivamente: </w:t>
      </w:r>
    </w:p>
    <w:p w14:paraId="1489DE54" w14:textId="77777777" w:rsidR="00B90818" w:rsidRDefault="00B90818" w:rsidP="00B90818">
      <w:pPr>
        <w:pStyle w:val="dou-paragraph"/>
        <w:shd w:val="clear" w:color="auto" w:fill="FFFFFF"/>
        <w:spacing w:before="0" w:beforeAutospacing="0" w:after="0" w:afterAutospacing="0" w:line="360" w:lineRule="auto"/>
        <w:ind w:firstLine="851"/>
        <w:jc w:val="both"/>
      </w:pPr>
      <w:r>
        <w:t xml:space="preserve">I - </w:t>
      </w:r>
      <w:proofErr w:type="gramStart"/>
      <w:r>
        <w:t>aquisição, construção, reforma ou melhorias</w:t>
      </w:r>
      <w:proofErr w:type="gramEnd"/>
      <w:r>
        <w:t xml:space="preserve"> de imóveis destinados a uso próprio do órgão ou entidade gestora nas atividades de administração, gerenciamento e operacionalização do RPPS;</w:t>
      </w:r>
    </w:p>
    <w:p w14:paraId="0822E667" w14:textId="77777777" w:rsidR="00B90818" w:rsidRDefault="00B90818" w:rsidP="00B90818">
      <w:pPr>
        <w:pStyle w:val="dou-paragraph"/>
        <w:shd w:val="clear" w:color="auto" w:fill="FFFFFF"/>
        <w:spacing w:before="0" w:beforeAutospacing="0" w:after="0" w:afterAutospacing="0" w:line="360" w:lineRule="auto"/>
        <w:ind w:firstLine="851"/>
        <w:jc w:val="both"/>
      </w:pPr>
      <w:r>
        <w:lastRenderedPageBreak/>
        <w:t xml:space="preserve">II - </w:t>
      </w:r>
      <w:proofErr w:type="gramStart"/>
      <w:r>
        <w:t>reforma ou melhorias</w:t>
      </w:r>
      <w:proofErr w:type="gramEnd"/>
      <w:r>
        <w:t xml:space="preserve"> de bens vinculados ao RPPS e destinados a investimentos, desde que seja garantido o retorno dos valores empregados, mediante verificação por meio de análise de viabilidade econômico-financeira;</w:t>
      </w:r>
    </w:p>
    <w:p w14:paraId="3DEDC580" w14:textId="77777777" w:rsidR="00B90818" w:rsidRDefault="00B90818" w:rsidP="00B90818">
      <w:pPr>
        <w:pStyle w:val="dou-paragraph"/>
        <w:shd w:val="clear" w:color="auto" w:fill="FFFFFF"/>
        <w:spacing w:before="0" w:beforeAutospacing="0" w:after="0" w:afterAutospacing="0" w:line="360" w:lineRule="auto"/>
        <w:ind w:firstLine="851"/>
        <w:jc w:val="both"/>
      </w:pPr>
      <w:r>
        <w:t>III - recomposição ao RPPS, pelo ente federativo, dos valores dos recursos da Reserva Administrativa utilizados para fins diversos do previsto neste artigo ou excedentes ao percentual da Taxa de Administração inserido no plano de custeio do RPPS, sem prejuízo de adoção de medidas para ressarcimento por parte dos responsáveis pela utilização indevida dos recursos previdenciários; e,</w:t>
      </w:r>
    </w:p>
    <w:p w14:paraId="65BE8F4C" w14:textId="77777777" w:rsidR="00B90818" w:rsidRDefault="00B90818" w:rsidP="00B90818">
      <w:pPr>
        <w:pStyle w:val="dou-paragraph"/>
        <w:shd w:val="clear" w:color="auto" w:fill="FFFFFF"/>
        <w:spacing w:before="0" w:beforeAutospacing="0" w:after="0" w:afterAutospacing="0" w:line="360" w:lineRule="auto"/>
        <w:ind w:firstLine="851"/>
        <w:jc w:val="both"/>
      </w:pPr>
      <w:r>
        <w:t>IV - vedação de utilização dos bens imóveis destinados a uso próprio do órgão ou entidade gestora nas atividades de administração, gerenciamento e operacionalização do RPPS, para investimento ou uso por outro órgão público ou particular em atividades assistenciais ou quaisquer outros fins não previstos no caput, exceto se remunerada com encargos aderentes à meta atuarial do RPPS.</w:t>
      </w:r>
    </w:p>
    <w:p w14:paraId="5A8C419B" w14:textId="77777777" w:rsidR="00B90818" w:rsidRDefault="00B90818" w:rsidP="00B90818">
      <w:pPr>
        <w:autoSpaceDE w:val="0"/>
        <w:autoSpaceDN w:val="0"/>
        <w:adjustRightInd w:val="0"/>
        <w:spacing w:after="0" w:line="360" w:lineRule="auto"/>
        <w:ind w:firstLine="851"/>
        <w:jc w:val="both"/>
        <w:rPr>
          <w:rFonts w:ascii="Times New Roman" w:hAnsi="Times New Roman"/>
          <w:color w:val="000000"/>
          <w:sz w:val="24"/>
          <w:szCs w:val="24"/>
          <w:shd w:val="clear" w:color="auto" w:fill="FFFFFF"/>
        </w:rPr>
      </w:pPr>
      <w:r w:rsidRPr="001A204E">
        <w:rPr>
          <w:rFonts w:ascii="Times New Roman" w:hAnsi="Times New Roman"/>
          <w:b/>
          <w:bCs/>
          <w:sz w:val="24"/>
          <w:szCs w:val="24"/>
        </w:rPr>
        <w:t>Artigo 10</w:t>
      </w:r>
      <w:r>
        <w:rPr>
          <w:rFonts w:ascii="Times New Roman" w:hAnsi="Times New Roman"/>
          <w:bCs/>
          <w:sz w:val="24"/>
          <w:szCs w:val="24"/>
        </w:rPr>
        <w:t xml:space="preserve"> -</w:t>
      </w:r>
      <w:r>
        <w:rPr>
          <w:rFonts w:ascii="Times New Roman" w:hAnsi="Times New Roman"/>
          <w:b/>
          <w:bCs/>
          <w:sz w:val="24"/>
          <w:szCs w:val="24"/>
        </w:rPr>
        <w:t xml:space="preserve"> </w:t>
      </w:r>
      <w:r>
        <w:rPr>
          <w:rFonts w:ascii="Times New Roman" w:hAnsi="Times New Roman"/>
          <w:bCs/>
          <w:sz w:val="24"/>
          <w:szCs w:val="24"/>
        </w:rPr>
        <w:t>A</w:t>
      </w:r>
      <w:r>
        <w:rPr>
          <w:rFonts w:ascii="Times New Roman" w:hAnsi="Times New Roman"/>
          <w:sz w:val="24"/>
          <w:szCs w:val="24"/>
        </w:rPr>
        <w:t xml:space="preserve">s contribuições previdenciárias, a que se referem os artigos 27, 28 e 29, da Lei Complementar n.º 32, de 30 de agosto de 2013, e o respectivo repasse ao FUNPREV DE CRUZETA, nos termos do art. 37, quando não recolhidas no prazo definido no §1º, do artigo 65, da Lei Complementar n.º 32, de 30 de agosto de 2013, sujeitar-se-ão à incidência de </w:t>
      </w:r>
      <w:r>
        <w:rPr>
          <w:rFonts w:ascii="Times New Roman" w:hAnsi="Times New Roman"/>
          <w:bCs/>
          <w:sz w:val="24"/>
          <w:szCs w:val="24"/>
        </w:rPr>
        <w:t>Multa de mora</w:t>
      </w:r>
      <w:r>
        <w:rPr>
          <w:rFonts w:ascii="Times New Roman" w:hAnsi="Times New Roman"/>
          <w:sz w:val="24"/>
          <w:szCs w:val="24"/>
        </w:rPr>
        <w:t xml:space="preserve"> diária definida no percentual de 0,33% (zero virgula trinta e três por cento), incidentes sobre o total das contribuições não recolhidas, contados a partir do dia imediatamente seguinte ao final do prazo para recolhimento, limitado ao percentual de 20% (vinte por cento) do total das contribuições devidas, e Juros de mora, incidentes sobre o total das contribuições não recolhidas, a partir do mês subsequente ao do vencimento do prazo para recolhimento até ao mês anterior ao do efetivo recolhimento, aplicando a </w:t>
      </w:r>
      <w:r>
        <w:rPr>
          <w:rFonts w:ascii="Times New Roman" w:hAnsi="Times New Roman"/>
          <w:color w:val="000000"/>
          <w:sz w:val="24"/>
          <w:szCs w:val="24"/>
          <w:shd w:val="clear" w:color="auto" w:fill="FFFFFF"/>
        </w:rPr>
        <w:t>taxa do Índice Nacional de Preços ao Consumidor - INPC, acumulada mensalmente, e de um por cento no mês do pagamento, incidente sobre o montante das contribuições não recolhidas no prazo.</w:t>
      </w:r>
    </w:p>
    <w:p w14:paraId="51BDBFD5" w14:textId="77777777" w:rsidR="00B90818" w:rsidRDefault="00B90818" w:rsidP="00B90818">
      <w:pPr>
        <w:spacing w:after="0" w:line="360" w:lineRule="auto"/>
        <w:ind w:firstLine="851"/>
        <w:jc w:val="both"/>
        <w:rPr>
          <w:rFonts w:ascii="Times New Roman" w:eastAsia="Times New Roman" w:hAnsi="Times New Roman"/>
          <w:sz w:val="24"/>
          <w:szCs w:val="24"/>
        </w:rPr>
      </w:pPr>
      <w:r w:rsidRPr="001A204E">
        <w:rPr>
          <w:rFonts w:ascii="Times New Roman" w:hAnsi="Times New Roman"/>
          <w:b/>
          <w:bCs/>
          <w:sz w:val="24"/>
          <w:szCs w:val="24"/>
        </w:rPr>
        <w:t>Artigo 11</w:t>
      </w:r>
      <w:r>
        <w:rPr>
          <w:rFonts w:ascii="Times New Roman" w:hAnsi="Times New Roman"/>
          <w:bCs/>
          <w:sz w:val="24"/>
          <w:szCs w:val="24"/>
        </w:rPr>
        <w:t xml:space="preserve"> - </w:t>
      </w:r>
      <w:r>
        <w:rPr>
          <w:rFonts w:ascii="Times New Roman" w:eastAsia="Times New Roman" w:hAnsi="Times New Roman"/>
          <w:sz w:val="24"/>
          <w:szCs w:val="24"/>
        </w:rPr>
        <w:t>O artigo 6º, da Lei Complementar Municipal n.º 32, de 30 de agosto de 2013, passa a vigorar com a seguinte redação:</w:t>
      </w:r>
    </w:p>
    <w:p w14:paraId="77753720" w14:textId="77777777" w:rsidR="00B90818" w:rsidRDefault="00B90818" w:rsidP="00B90818">
      <w:pPr>
        <w:spacing w:after="0" w:line="36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Artigo 6.º - São benefícios do Regime Próprio de Previdência Social do Município de Cruzeta, devidos:</w:t>
      </w:r>
    </w:p>
    <w:p w14:paraId="66D0C447" w14:textId="77777777" w:rsidR="00B90818" w:rsidRDefault="00B90818" w:rsidP="00B90818">
      <w:pPr>
        <w:spacing w:after="0" w:line="360" w:lineRule="auto"/>
        <w:ind w:left="1701"/>
        <w:jc w:val="both"/>
        <w:rPr>
          <w:rFonts w:ascii="Times New Roman" w:eastAsia="Times New Roman" w:hAnsi="Times New Roman"/>
          <w:sz w:val="24"/>
          <w:szCs w:val="24"/>
        </w:rPr>
      </w:pPr>
      <w:r>
        <w:rPr>
          <w:rFonts w:ascii="Times New Roman" w:eastAsia="Times New Roman" w:hAnsi="Times New Roman"/>
          <w:sz w:val="24"/>
          <w:szCs w:val="24"/>
        </w:rPr>
        <w:t>I – Ao segurado:</w:t>
      </w:r>
    </w:p>
    <w:p w14:paraId="7206C928" w14:textId="77777777" w:rsidR="00B90818" w:rsidRDefault="00B90818" w:rsidP="00B90818">
      <w:pPr>
        <w:pStyle w:val="PargrafodaLista"/>
        <w:widowControl/>
        <w:numPr>
          <w:ilvl w:val="0"/>
          <w:numId w:val="8"/>
        </w:numPr>
        <w:autoSpaceDE/>
        <w:autoSpaceDN/>
        <w:spacing w:line="360" w:lineRule="auto"/>
        <w:ind w:left="1701" w:firstLin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Aposentadoria </w:t>
      </w:r>
    </w:p>
    <w:p w14:paraId="095FFCEB" w14:textId="77777777" w:rsidR="00B90818" w:rsidRDefault="00B90818" w:rsidP="00B90818">
      <w:pPr>
        <w:spacing w:after="0" w:line="360" w:lineRule="auto"/>
        <w:ind w:left="1701"/>
        <w:jc w:val="both"/>
        <w:rPr>
          <w:rFonts w:ascii="Times New Roman" w:eastAsia="Times New Roman" w:hAnsi="Times New Roman"/>
          <w:sz w:val="24"/>
          <w:szCs w:val="24"/>
        </w:rPr>
      </w:pPr>
      <w:r>
        <w:rPr>
          <w:rFonts w:ascii="Times New Roman" w:eastAsia="Times New Roman" w:hAnsi="Times New Roman"/>
          <w:sz w:val="24"/>
          <w:szCs w:val="24"/>
        </w:rPr>
        <w:t>II – Aos dependentes:</w:t>
      </w:r>
    </w:p>
    <w:p w14:paraId="427680BD" w14:textId="77777777" w:rsidR="00B90818" w:rsidRDefault="00B90818" w:rsidP="00B90818">
      <w:pPr>
        <w:pStyle w:val="PargrafodaLista"/>
        <w:widowControl/>
        <w:numPr>
          <w:ilvl w:val="0"/>
          <w:numId w:val="9"/>
        </w:numPr>
        <w:autoSpaceDE/>
        <w:autoSpaceDN/>
        <w:spacing w:line="360" w:lineRule="auto"/>
        <w:ind w:left="1701" w:firstLin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Pensão por Morte.</w:t>
      </w:r>
    </w:p>
    <w:p w14:paraId="5735A36F" w14:textId="77777777" w:rsidR="00B90818" w:rsidRDefault="00B90818" w:rsidP="00B90818">
      <w:pPr>
        <w:pStyle w:val="PargrafodaLista"/>
        <w:spacing w:line="360" w:lineRule="auto"/>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Parágrafo Único: Nos atos concessórios de aposentadorias e pensões pelo </w:t>
      </w:r>
      <w:r>
        <w:rPr>
          <w:rFonts w:ascii="Times New Roman" w:eastAsia="Times New Roman" w:hAnsi="Times New Roman" w:cs="Times New Roman"/>
          <w:sz w:val="24"/>
          <w:szCs w:val="24"/>
        </w:rPr>
        <w:lastRenderedPageBreak/>
        <w:t xml:space="preserve">RPPS de Cruzeta, observar-se-ão os limites remuneratórios previstos no inciso XI, do artigo 37, da Constituição Federal. </w:t>
      </w:r>
    </w:p>
    <w:p w14:paraId="3FCBABD2" w14:textId="77777777" w:rsidR="00B90818" w:rsidRDefault="00B90818" w:rsidP="00B90818">
      <w:pPr>
        <w:spacing w:after="0" w:line="360" w:lineRule="auto"/>
        <w:ind w:firstLine="851"/>
        <w:jc w:val="both"/>
        <w:rPr>
          <w:rFonts w:ascii="Times New Roman" w:eastAsia="Times New Roman" w:hAnsi="Times New Roman"/>
          <w:sz w:val="24"/>
          <w:szCs w:val="24"/>
        </w:rPr>
      </w:pPr>
      <w:r w:rsidRPr="001A204E">
        <w:rPr>
          <w:rFonts w:ascii="Times New Roman" w:hAnsi="Times New Roman"/>
          <w:b/>
          <w:bCs/>
          <w:sz w:val="24"/>
          <w:szCs w:val="24"/>
        </w:rPr>
        <w:t>Artigo 12</w:t>
      </w:r>
      <w:r>
        <w:rPr>
          <w:rFonts w:ascii="Times New Roman" w:hAnsi="Times New Roman"/>
          <w:bCs/>
          <w:sz w:val="24"/>
          <w:szCs w:val="24"/>
        </w:rPr>
        <w:t xml:space="preserve"> - </w:t>
      </w:r>
      <w:r>
        <w:rPr>
          <w:rFonts w:ascii="Times New Roman" w:eastAsia="Times New Roman" w:hAnsi="Times New Roman"/>
          <w:sz w:val="24"/>
          <w:szCs w:val="24"/>
        </w:rPr>
        <w:t>O artigo 27, Lei Complementar Municipal n.º 32, de 30 de agosto de 2013, passa a vigorar com a seguinte redação:</w:t>
      </w:r>
    </w:p>
    <w:p w14:paraId="038B709C" w14:textId="77777777" w:rsidR="00B90818" w:rsidRDefault="00B90818" w:rsidP="00B90818">
      <w:pPr>
        <w:spacing w:after="0" w:line="360" w:lineRule="auto"/>
        <w:ind w:left="1701"/>
        <w:jc w:val="both"/>
        <w:rPr>
          <w:rFonts w:ascii="Times New Roman" w:eastAsia="Times New Roman" w:hAnsi="Times New Roman"/>
          <w:sz w:val="24"/>
          <w:szCs w:val="24"/>
        </w:rPr>
      </w:pPr>
    </w:p>
    <w:p w14:paraId="176BB191" w14:textId="77777777" w:rsidR="00B90818" w:rsidRDefault="00B90818" w:rsidP="00B90818">
      <w:pPr>
        <w:spacing w:after="0" w:line="36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Art. 27. A alíquota de contribuição previdenciária mensal dos segurados ativos, inativos e pensionistas, para a manutenção do RPPS, será progressiva, nos termos do artigo 28, desta lei, incidindo sobre a remuneração de contribuição conforme dispõe o artigo 25.</w:t>
      </w:r>
    </w:p>
    <w:p w14:paraId="1987D78D" w14:textId="77777777" w:rsidR="00B90818" w:rsidRDefault="00B90818" w:rsidP="00B90818">
      <w:pPr>
        <w:spacing w:after="0" w:line="360" w:lineRule="auto"/>
        <w:ind w:firstLine="851"/>
        <w:jc w:val="both"/>
        <w:rPr>
          <w:rFonts w:ascii="Times New Roman" w:eastAsia="Times New Roman" w:hAnsi="Times New Roman"/>
          <w:sz w:val="24"/>
          <w:szCs w:val="24"/>
        </w:rPr>
      </w:pPr>
      <w:r>
        <w:rPr>
          <w:rFonts w:ascii="Times New Roman" w:eastAsia="Times New Roman" w:hAnsi="Times New Roman"/>
          <w:b/>
          <w:sz w:val="24"/>
          <w:szCs w:val="24"/>
        </w:rPr>
        <w:t>Parágrafo Primeiro</w:t>
      </w:r>
      <w:r>
        <w:rPr>
          <w:rFonts w:ascii="Times New Roman" w:eastAsia="Times New Roman" w:hAnsi="Times New Roman"/>
          <w:sz w:val="24"/>
          <w:szCs w:val="24"/>
        </w:rPr>
        <w:t xml:space="preserve">: a contribuição previdenciária mensal a que se refere o </w:t>
      </w:r>
      <w:r>
        <w:rPr>
          <w:rFonts w:ascii="Times New Roman" w:eastAsia="Times New Roman" w:hAnsi="Times New Roman"/>
          <w:i/>
          <w:sz w:val="24"/>
          <w:szCs w:val="24"/>
        </w:rPr>
        <w:t>caput</w:t>
      </w:r>
      <w:r>
        <w:rPr>
          <w:rFonts w:ascii="Times New Roman" w:eastAsia="Times New Roman" w:hAnsi="Times New Roman"/>
          <w:sz w:val="24"/>
          <w:szCs w:val="24"/>
        </w:rPr>
        <w:t xml:space="preserve"> será de caráter compulsório aos servidores ativos, inativos e pensionistas e em disponibilidade remunerada de qualquer dos órgãos e poderes do Município, incluídas suas fundações e autarquias, de forma progressiva e incidentes sobre as faixas de remuneração, conforme tabela abaixo:  </w:t>
      </w:r>
    </w:p>
    <w:tbl>
      <w:tblPr>
        <w:tblStyle w:val="Tabelacomgrade"/>
        <w:tblW w:w="0" w:type="auto"/>
        <w:tblInd w:w="1696" w:type="dxa"/>
        <w:tblLayout w:type="fixed"/>
        <w:tblLook w:val="04A0" w:firstRow="1" w:lastRow="0" w:firstColumn="1" w:lastColumn="0" w:noHBand="0" w:noVBand="1"/>
      </w:tblPr>
      <w:tblGrid>
        <w:gridCol w:w="3686"/>
        <w:gridCol w:w="2268"/>
      </w:tblGrid>
      <w:tr w:rsidR="00B90818" w14:paraId="572A1836" w14:textId="77777777" w:rsidTr="00B4404B">
        <w:tc>
          <w:tcPr>
            <w:tcW w:w="3686" w:type="dxa"/>
            <w:tcBorders>
              <w:top w:val="single" w:sz="4" w:space="0" w:color="auto"/>
              <w:left w:val="single" w:sz="4" w:space="0" w:color="auto"/>
              <w:bottom w:val="single" w:sz="4" w:space="0" w:color="auto"/>
              <w:right w:val="single" w:sz="4" w:space="0" w:color="auto"/>
            </w:tcBorders>
            <w:hideMark/>
          </w:tcPr>
          <w:p w14:paraId="0B6507D4" w14:textId="77777777" w:rsidR="00B90818" w:rsidRDefault="00B90818" w:rsidP="00B4404B">
            <w:pPr>
              <w:jc w:val="both"/>
              <w:rPr>
                <w:rFonts w:ascii="Times New Roman" w:eastAsia="Times New Roman" w:hAnsi="Times New Roman"/>
                <w:b/>
                <w:sz w:val="24"/>
                <w:szCs w:val="24"/>
              </w:rPr>
            </w:pPr>
            <w:r>
              <w:rPr>
                <w:rFonts w:ascii="Times New Roman" w:eastAsia="Times New Roman" w:hAnsi="Times New Roman"/>
                <w:b/>
                <w:sz w:val="24"/>
                <w:szCs w:val="24"/>
              </w:rPr>
              <w:t xml:space="preserve">Base de cálculo (R$) </w:t>
            </w:r>
          </w:p>
        </w:tc>
        <w:tc>
          <w:tcPr>
            <w:tcW w:w="2268" w:type="dxa"/>
            <w:tcBorders>
              <w:top w:val="single" w:sz="4" w:space="0" w:color="auto"/>
              <w:left w:val="single" w:sz="4" w:space="0" w:color="auto"/>
              <w:bottom w:val="single" w:sz="4" w:space="0" w:color="auto"/>
              <w:right w:val="single" w:sz="4" w:space="0" w:color="auto"/>
            </w:tcBorders>
            <w:hideMark/>
          </w:tcPr>
          <w:p w14:paraId="3DEA0E0F" w14:textId="77777777" w:rsidR="00B90818" w:rsidRDefault="00B90818" w:rsidP="00B4404B">
            <w:pPr>
              <w:jc w:val="both"/>
              <w:rPr>
                <w:rFonts w:ascii="Times New Roman" w:eastAsia="Times New Roman" w:hAnsi="Times New Roman"/>
                <w:b/>
                <w:sz w:val="24"/>
                <w:szCs w:val="24"/>
              </w:rPr>
            </w:pPr>
            <w:r>
              <w:rPr>
                <w:rFonts w:ascii="Times New Roman" w:eastAsia="Times New Roman" w:hAnsi="Times New Roman"/>
                <w:b/>
                <w:sz w:val="24"/>
                <w:szCs w:val="24"/>
              </w:rPr>
              <w:t>Alíquota (%)</w:t>
            </w:r>
          </w:p>
        </w:tc>
      </w:tr>
      <w:tr w:rsidR="00B90818" w14:paraId="791F7997" w14:textId="77777777" w:rsidTr="00B4404B">
        <w:tc>
          <w:tcPr>
            <w:tcW w:w="3686" w:type="dxa"/>
            <w:tcBorders>
              <w:top w:val="single" w:sz="4" w:space="0" w:color="auto"/>
              <w:left w:val="single" w:sz="4" w:space="0" w:color="auto"/>
              <w:bottom w:val="single" w:sz="4" w:space="0" w:color="auto"/>
              <w:right w:val="single" w:sz="4" w:space="0" w:color="auto"/>
            </w:tcBorders>
            <w:hideMark/>
          </w:tcPr>
          <w:p w14:paraId="04EFA364" w14:textId="77777777" w:rsidR="00B90818" w:rsidRDefault="00B90818" w:rsidP="00B4404B">
            <w:pPr>
              <w:jc w:val="both"/>
              <w:rPr>
                <w:rFonts w:ascii="Times New Roman" w:eastAsia="Times New Roman" w:hAnsi="Times New Roman"/>
                <w:sz w:val="24"/>
                <w:szCs w:val="24"/>
              </w:rPr>
            </w:pPr>
            <w:r>
              <w:rPr>
                <w:rFonts w:ascii="Times New Roman" w:eastAsia="Times New Roman" w:hAnsi="Times New Roman"/>
                <w:sz w:val="24"/>
                <w:szCs w:val="24"/>
              </w:rPr>
              <w:t>Até R$ 1.100,00</w:t>
            </w:r>
          </w:p>
        </w:tc>
        <w:tc>
          <w:tcPr>
            <w:tcW w:w="2268" w:type="dxa"/>
            <w:tcBorders>
              <w:top w:val="single" w:sz="4" w:space="0" w:color="auto"/>
              <w:left w:val="single" w:sz="4" w:space="0" w:color="auto"/>
              <w:bottom w:val="single" w:sz="4" w:space="0" w:color="auto"/>
              <w:right w:val="single" w:sz="4" w:space="0" w:color="auto"/>
            </w:tcBorders>
            <w:hideMark/>
          </w:tcPr>
          <w:p w14:paraId="785BE9A6" w14:textId="77777777" w:rsidR="00B90818" w:rsidRDefault="00B90818" w:rsidP="00B4404B">
            <w:pPr>
              <w:jc w:val="both"/>
              <w:rPr>
                <w:rFonts w:ascii="Times New Roman" w:eastAsia="Times New Roman" w:hAnsi="Times New Roman"/>
                <w:sz w:val="24"/>
                <w:szCs w:val="24"/>
              </w:rPr>
            </w:pPr>
            <w:r>
              <w:rPr>
                <w:rFonts w:ascii="Times New Roman" w:eastAsia="Times New Roman" w:hAnsi="Times New Roman"/>
                <w:sz w:val="24"/>
                <w:szCs w:val="24"/>
              </w:rPr>
              <w:t>11,00%</w:t>
            </w:r>
          </w:p>
        </w:tc>
      </w:tr>
      <w:tr w:rsidR="00B90818" w14:paraId="69DB76C5" w14:textId="77777777" w:rsidTr="00B4404B">
        <w:tc>
          <w:tcPr>
            <w:tcW w:w="3686" w:type="dxa"/>
            <w:tcBorders>
              <w:top w:val="single" w:sz="4" w:space="0" w:color="auto"/>
              <w:left w:val="single" w:sz="4" w:space="0" w:color="auto"/>
              <w:bottom w:val="single" w:sz="4" w:space="0" w:color="auto"/>
              <w:right w:val="single" w:sz="4" w:space="0" w:color="auto"/>
            </w:tcBorders>
            <w:hideMark/>
          </w:tcPr>
          <w:p w14:paraId="47889276" w14:textId="77777777" w:rsidR="00B90818" w:rsidRDefault="00B90818" w:rsidP="00B4404B">
            <w:pPr>
              <w:jc w:val="both"/>
              <w:rPr>
                <w:rFonts w:ascii="Times New Roman" w:eastAsia="Times New Roman" w:hAnsi="Times New Roman"/>
                <w:sz w:val="24"/>
                <w:szCs w:val="24"/>
              </w:rPr>
            </w:pPr>
            <w:r>
              <w:rPr>
                <w:rFonts w:ascii="Times New Roman" w:eastAsia="Times New Roman" w:hAnsi="Times New Roman"/>
                <w:sz w:val="24"/>
                <w:szCs w:val="24"/>
              </w:rPr>
              <w:t>De R$ 1.100,01 a R$ 2.200,00</w:t>
            </w:r>
          </w:p>
        </w:tc>
        <w:tc>
          <w:tcPr>
            <w:tcW w:w="2268" w:type="dxa"/>
            <w:tcBorders>
              <w:top w:val="single" w:sz="4" w:space="0" w:color="auto"/>
              <w:left w:val="single" w:sz="4" w:space="0" w:color="auto"/>
              <w:bottom w:val="single" w:sz="4" w:space="0" w:color="auto"/>
              <w:right w:val="single" w:sz="4" w:space="0" w:color="auto"/>
            </w:tcBorders>
            <w:hideMark/>
          </w:tcPr>
          <w:p w14:paraId="5D679567" w14:textId="77777777" w:rsidR="00B90818" w:rsidRDefault="00B90818" w:rsidP="00B4404B">
            <w:pPr>
              <w:jc w:val="both"/>
              <w:rPr>
                <w:rFonts w:ascii="Times New Roman" w:eastAsia="Times New Roman" w:hAnsi="Times New Roman"/>
                <w:sz w:val="24"/>
                <w:szCs w:val="24"/>
              </w:rPr>
            </w:pPr>
            <w:r>
              <w:rPr>
                <w:rFonts w:ascii="Times New Roman" w:eastAsia="Times New Roman" w:hAnsi="Times New Roman"/>
                <w:sz w:val="24"/>
                <w:szCs w:val="24"/>
              </w:rPr>
              <w:t>12,00%</w:t>
            </w:r>
          </w:p>
        </w:tc>
      </w:tr>
      <w:tr w:rsidR="00B90818" w14:paraId="25A830C1" w14:textId="77777777" w:rsidTr="00B4404B">
        <w:tc>
          <w:tcPr>
            <w:tcW w:w="3686" w:type="dxa"/>
            <w:tcBorders>
              <w:top w:val="single" w:sz="4" w:space="0" w:color="auto"/>
              <w:left w:val="single" w:sz="4" w:space="0" w:color="auto"/>
              <w:bottom w:val="single" w:sz="4" w:space="0" w:color="auto"/>
              <w:right w:val="single" w:sz="4" w:space="0" w:color="auto"/>
            </w:tcBorders>
            <w:hideMark/>
          </w:tcPr>
          <w:p w14:paraId="2368420E" w14:textId="77777777" w:rsidR="00B90818" w:rsidRDefault="00B90818" w:rsidP="00B4404B">
            <w:pPr>
              <w:jc w:val="both"/>
              <w:rPr>
                <w:rFonts w:ascii="Times New Roman" w:eastAsia="Times New Roman" w:hAnsi="Times New Roman"/>
                <w:sz w:val="24"/>
                <w:szCs w:val="24"/>
              </w:rPr>
            </w:pPr>
            <w:r>
              <w:rPr>
                <w:rFonts w:ascii="Times New Roman" w:eastAsia="Times New Roman" w:hAnsi="Times New Roman"/>
                <w:sz w:val="24"/>
                <w:szCs w:val="24"/>
              </w:rPr>
              <w:t>De R$ 2.200,01 a R$ 4.400,00</w:t>
            </w:r>
          </w:p>
        </w:tc>
        <w:tc>
          <w:tcPr>
            <w:tcW w:w="2268" w:type="dxa"/>
            <w:tcBorders>
              <w:top w:val="single" w:sz="4" w:space="0" w:color="auto"/>
              <w:left w:val="single" w:sz="4" w:space="0" w:color="auto"/>
              <w:bottom w:val="single" w:sz="4" w:space="0" w:color="auto"/>
              <w:right w:val="single" w:sz="4" w:space="0" w:color="auto"/>
            </w:tcBorders>
            <w:hideMark/>
          </w:tcPr>
          <w:p w14:paraId="71BAC86F" w14:textId="77777777" w:rsidR="00B90818" w:rsidRDefault="00B90818" w:rsidP="00B4404B">
            <w:pPr>
              <w:jc w:val="both"/>
              <w:rPr>
                <w:rFonts w:ascii="Times New Roman" w:eastAsia="Times New Roman" w:hAnsi="Times New Roman"/>
                <w:sz w:val="24"/>
                <w:szCs w:val="24"/>
              </w:rPr>
            </w:pPr>
            <w:r>
              <w:rPr>
                <w:rFonts w:ascii="Times New Roman" w:eastAsia="Times New Roman" w:hAnsi="Times New Roman"/>
                <w:sz w:val="24"/>
                <w:szCs w:val="24"/>
              </w:rPr>
              <w:t>13,00%</w:t>
            </w:r>
          </w:p>
        </w:tc>
      </w:tr>
      <w:tr w:rsidR="00B90818" w14:paraId="4DAFCC60" w14:textId="77777777" w:rsidTr="00B4404B">
        <w:tc>
          <w:tcPr>
            <w:tcW w:w="3686" w:type="dxa"/>
            <w:tcBorders>
              <w:top w:val="single" w:sz="4" w:space="0" w:color="auto"/>
              <w:left w:val="single" w:sz="4" w:space="0" w:color="auto"/>
              <w:bottom w:val="single" w:sz="4" w:space="0" w:color="auto"/>
              <w:right w:val="single" w:sz="4" w:space="0" w:color="auto"/>
            </w:tcBorders>
            <w:hideMark/>
          </w:tcPr>
          <w:p w14:paraId="40631B47" w14:textId="77777777" w:rsidR="00B90818" w:rsidRDefault="00B90818" w:rsidP="00B4404B">
            <w:pPr>
              <w:jc w:val="both"/>
              <w:rPr>
                <w:rFonts w:ascii="Times New Roman" w:eastAsia="Times New Roman" w:hAnsi="Times New Roman"/>
                <w:sz w:val="24"/>
                <w:szCs w:val="24"/>
              </w:rPr>
            </w:pPr>
            <w:r>
              <w:rPr>
                <w:rFonts w:ascii="Times New Roman" w:eastAsia="Times New Roman" w:hAnsi="Times New Roman"/>
                <w:sz w:val="24"/>
                <w:szCs w:val="24"/>
              </w:rPr>
              <w:t xml:space="preserve">De R$ 4.400,01 a R$ 8.800,00 </w:t>
            </w:r>
          </w:p>
        </w:tc>
        <w:tc>
          <w:tcPr>
            <w:tcW w:w="2268" w:type="dxa"/>
            <w:tcBorders>
              <w:top w:val="single" w:sz="4" w:space="0" w:color="auto"/>
              <w:left w:val="single" w:sz="4" w:space="0" w:color="auto"/>
              <w:bottom w:val="single" w:sz="4" w:space="0" w:color="auto"/>
              <w:right w:val="single" w:sz="4" w:space="0" w:color="auto"/>
            </w:tcBorders>
            <w:hideMark/>
          </w:tcPr>
          <w:p w14:paraId="351A515A" w14:textId="77777777" w:rsidR="00B90818" w:rsidRDefault="00B90818" w:rsidP="00B4404B">
            <w:pPr>
              <w:jc w:val="both"/>
              <w:rPr>
                <w:rFonts w:ascii="Times New Roman" w:eastAsia="Times New Roman" w:hAnsi="Times New Roman"/>
                <w:sz w:val="24"/>
                <w:szCs w:val="24"/>
              </w:rPr>
            </w:pPr>
            <w:r>
              <w:rPr>
                <w:rFonts w:ascii="Times New Roman" w:eastAsia="Times New Roman" w:hAnsi="Times New Roman"/>
                <w:sz w:val="24"/>
                <w:szCs w:val="24"/>
              </w:rPr>
              <w:t>14,00%</w:t>
            </w:r>
          </w:p>
        </w:tc>
      </w:tr>
      <w:tr w:rsidR="00B90818" w14:paraId="46770D47" w14:textId="77777777" w:rsidTr="00B4404B">
        <w:tc>
          <w:tcPr>
            <w:tcW w:w="3686" w:type="dxa"/>
            <w:tcBorders>
              <w:top w:val="single" w:sz="4" w:space="0" w:color="auto"/>
              <w:left w:val="single" w:sz="4" w:space="0" w:color="auto"/>
              <w:bottom w:val="single" w:sz="4" w:space="0" w:color="auto"/>
              <w:right w:val="single" w:sz="4" w:space="0" w:color="auto"/>
            </w:tcBorders>
            <w:hideMark/>
          </w:tcPr>
          <w:p w14:paraId="6C40612E" w14:textId="77777777" w:rsidR="00B90818" w:rsidRDefault="00B90818" w:rsidP="00B4404B">
            <w:pPr>
              <w:jc w:val="both"/>
              <w:rPr>
                <w:rFonts w:ascii="Times New Roman" w:eastAsia="Times New Roman" w:hAnsi="Times New Roman"/>
                <w:sz w:val="24"/>
                <w:szCs w:val="24"/>
              </w:rPr>
            </w:pPr>
            <w:r>
              <w:rPr>
                <w:rFonts w:ascii="Times New Roman" w:eastAsia="Times New Roman" w:hAnsi="Times New Roman"/>
                <w:sz w:val="24"/>
                <w:szCs w:val="24"/>
              </w:rPr>
              <w:t>Acima de R$ 8.800,01</w:t>
            </w:r>
          </w:p>
        </w:tc>
        <w:tc>
          <w:tcPr>
            <w:tcW w:w="2268" w:type="dxa"/>
            <w:tcBorders>
              <w:top w:val="single" w:sz="4" w:space="0" w:color="auto"/>
              <w:left w:val="single" w:sz="4" w:space="0" w:color="auto"/>
              <w:bottom w:val="single" w:sz="4" w:space="0" w:color="auto"/>
              <w:right w:val="single" w:sz="4" w:space="0" w:color="auto"/>
            </w:tcBorders>
            <w:hideMark/>
          </w:tcPr>
          <w:p w14:paraId="7CDD0789" w14:textId="77777777" w:rsidR="00B90818" w:rsidRDefault="00B90818" w:rsidP="00B4404B">
            <w:pPr>
              <w:jc w:val="both"/>
              <w:rPr>
                <w:rFonts w:ascii="Times New Roman" w:eastAsia="Times New Roman" w:hAnsi="Times New Roman"/>
                <w:sz w:val="24"/>
                <w:szCs w:val="24"/>
              </w:rPr>
            </w:pPr>
            <w:r>
              <w:rPr>
                <w:rFonts w:ascii="Times New Roman" w:eastAsia="Times New Roman" w:hAnsi="Times New Roman"/>
                <w:sz w:val="24"/>
                <w:szCs w:val="24"/>
              </w:rPr>
              <w:t>14,50%</w:t>
            </w:r>
          </w:p>
        </w:tc>
      </w:tr>
    </w:tbl>
    <w:p w14:paraId="60453608" w14:textId="77777777" w:rsidR="00B90818" w:rsidRDefault="00B90818" w:rsidP="00B90818">
      <w:pPr>
        <w:spacing w:after="0" w:line="360" w:lineRule="auto"/>
        <w:ind w:left="1701"/>
        <w:jc w:val="both"/>
        <w:rPr>
          <w:rFonts w:ascii="Times New Roman" w:eastAsia="Times New Roman" w:hAnsi="Times New Roman"/>
          <w:sz w:val="24"/>
          <w:szCs w:val="24"/>
        </w:rPr>
      </w:pPr>
    </w:p>
    <w:p w14:paraId="5A36B78F" w14:textId="77777777" w:rsidR="00B90818" w:rsidRDefault="00B90818" w:rsidP="00B90818">
      <w:pPr>
        <w:spacing w:after="0" w:line="360" w:lineRule="auto"/>
        <w:ind w:firstLine="851"/>
        <w:jc w:val="both"/>
        <w:rPr>
          <w:rFonts w:ascii="Times New Roman" w:eastAsia="Times New Roman" w:hAnsi="Times New Roman"/>
          <w:sz w:val="24"/>
          <w:szCs w:val="24"/>
        </w:rPr>
      </w:pPr>
      <w:r>
        <w:rPr>
          <w:rFonts w:ascii="Times New Roman" w:eastAsia="Times New Roman" w:hAnsi="Times New Roman"/>
          <w:b/>
          <w:sz w:val="24"/>
          <w:szCs w:val="24"/>
        </w:rPr>
        <w:t>Parágrafo Segundo:</w:t>
      </w:r>
      <w:r>
        <w:rPr>
          <w:rFonts w:ascii="Times New Roman" w:eastAsia="Times New Roman" w:hAnsi="Times New Roman"/>
          <w:sz w:val="24"/>
          <w:szCs w:val="24"/>
        </w:rPr>
        <w:t xml:space="preserve"> Não incidira as alíquotas de contribuição previdenciária mensal sobre os proventos de aposentadorias e pensões de valor até R$ 2.200,00 (Dois e duzentos reais).  </w:t>
      </w:r>
    </w:p>
    <w:p w14:paraId="002CBCF3" w14:textId="77777777" w:rsidR="00B90818" w:rsidRDefault="00B90818" w:rsidP="00B90818">
      <w:pPr>
        <w:spacing w:after="0" w:line="360" w:lineRule="auto"/>
        <w:ind w:firstLine="851"/>
        <w:jc w:val="both"/>
        <w:rPr>
          <w:rFonts w:ascii="Times New Roman" w:hAnsi="Times New Roman"/>
          <w:bCs/>
          <w:sz w:val="24"/>
          <w:szCs w:val="24"/>
        </w:rPr>
      </w:pPr>
      <w:r>
        <w:rPr>
          <w:rFonts w:ascii="Times New Roman" w:eastAsia="Times New Roman" w:hAnsi="Times New Roman"/>
          <w:b/>
          <w:sz w:val="24"/>
          <w:szCs w:val="24"/>
        </w:rPr>
        <w:t>Parágrafo Terceiro</w:t>
      </w:r>
      <w:r>
        <w:rPr>
          <w:rFonts w:ascii="Times New Roman" w:eastAsia="Times New Roman" w:hAnsi="Times New Roman"/>
          <w:sz w:val="24"/>
          <w:szCs w:val="24"/>
        </w:rPr>
        <w:t xml:space="preserve">: os valores da base de cálculo de incidência da contribuição previdenciária mensal serão reajustados anualmente pelos mesmos índices de atualização dos valores das remunerações dos servidores ativos.  </w:t>
      </w:r>
    </w:p>
    <w:p w14:paraId="4F595B24" w14:textId="77777777" w:rsidR="00B90818" w:rsidRDefault="00B90818" w:rsidP="00B90818">
      <w:pPr>
        <w:spacing w:after="0" w:line="360" w:lineRule="auto"/>
        <w:ind w:firstLine="851"/>
        <w:jc w:val="both"/>
        <w:rPr>
          <w:rFonts w:ascii="Times New Roman" w:eastAsia="Times New Roman" w:hAnsi="Times New Roman"/>
          <w:sz w:val="24"/>
          <w:szCs w:val="24"/>
        </w:rPr>
      </w:pPr>
      <w:r w:rsidRPr="001A204E">
        <w:rPr>
          <w:rFonts w:ascii="Times New Roman" w:hAnsi="Times New Roman"/>
          <w:b/>
          <w:bCs/>
          <w:sz w:val="24"/>
          <w:szCs w:val="24"/>
        </w:rPr>
        <w:t xml:space="preserve">Artigo 13 </w:t>
      </w:r>
      <w:r>
        <w:rPr>
          <w:rFonts w:ascii="Times New Roman" w:hAnsi="Times New Roman"/>
          <w:bCs/>
          <w:sz w:val="24"/>
          <w:szCs w:val="24"/>
        </w:rPr>
        <w:t>-</w:t>
      </w:r>
      <w:r>
        <w:rPr>
          <w:rFonts w:ascii="Times New Roman" w:hAnsi="Times New Roman"/>
          <w:b/>
          <w:bCs/>
          <w:sz w:val="24"/>
          <w:szCs w:val="24"/>
        </w:rPr>
        <w:t xml:space="preserve"> </w:t>
      </w:r>
      <w:r>
        <w:rPr>
          <w:rFonts w:ascii="Times New Roman" w:hAnsi="Times New Roman"/>
          <w:color w:val="000000"/>
          <w:sz w:val="24"/>
          <w:szCs w:val="24"/>
        </w:rPr>
        <w:t xml:space="preserve">Os afastamentos por incapacidade temporária para o trabalho, o salário-maternidade e o auxílio-reclusão serão </w:t>
      </w:r>
      <w:proofErr w:type="gramStart"/>
      <w:r>
        <w:rPr>
          <w:rFonts w:ascii="Times New Roman" w:hAnsi="Times New Roman"/>
          <w:color w:val="000000"/>
          <w:sz w:val="24"/>
          <w:szCs w:val="24"/>
        </w:rPr>
        <w:t>pagos</w:t>
      </w:r>
      <w:proofErr w:type="gramEnd"/>
      <w:r>
        <w:rPr>
          <w:rFonts w:ascii="Times New Roman" w:hAnsi="Times New Roman"/>
          <w:color w:val="000000"/>
          <w:sz w:val="24"/>
          <w:szCs w:val="24"/>
        </w:rPr>
        <w:t xml:space="preserve"> diretamente pelo ente federativo e não correrão à conta do regime próprio de previdência social ao qual o servidor se vincula.</w:t>
      </w:r>
      <w:r>
        <w:rPr>
          <w:rFonts w:ascii="Times New Roman" w:eastAsia="Times New Roman" w:hAnsi="Times New Roman"/>
          <w:sz w:val="24"/>
          <w:szCs w:val="24"/>
        </w:rPr>
        <w:t xml:space="preserve"> </w:t>
      </w:r>
    </w:p>
    <w:p w14:paraId="320A5C02" w14:textId="77777777" w:rsidR="00B90818" w:rsidRDefault="00B90818" w:rsidP="00B90818">
      <w:pPr>
        <w:spacing w:after="0" w:line="360" w:lineRule="auto"/>
        <w:ind w:firstLine="851"/>
        <w:jc w:val="both"/>
        <w:rPr>
          <w:rFonts w:ascii="Times New Roman" w:eastAsia="Times New Roman" w:hAnsi="Times New Roman"/>
          <w:sz w:val="24"/>
          <w:szCs w:val="24"/>
        </w:rPr>
      </w:pPr>
      <w:r w:rsidRPr="001A204E">
        <w:rPr>
          <w:rFonts w:ascii="Times New Roman" w:hAnsi="Times New Roman"/>
          <w:b/>
          <w:bCs/>
          <w:sz w:val="24"/>
          <w:szCs w:val="24"/>
        </w:rPr>
        <w:t>Artigo 14</w:t>
      </w:r>
      <w:r>
        <w:rPr>
          <w:rFonts w:ascii="Times New Roman" w:hAnsi="Times New Roman"/>
          <w:bCs/>
          <w:sz w:val="24"/>
          <w:szCs w:val="24"/>
        </w:rPr>
        <w:t xml:space="preserve"> -</w:t>
      </w:r>
      <w:r>
        <w:rPr>
          <w:rFonts w:ascii="Times New Roman" w:eastAsia="Times New Roman" w:hAnsi="Times New Roman"/>
          <w:sz w:val="24"/>
          <w:szCs w:val="24"/>
        </w:rPr>
        <w:t xml:space="preserve"> Fica revogado o artigo 24, Lei Complementar Municipal n.º 32, de 30 de agosto de 2013.</w:t>
      </w:r>
    </w:p>
    <w:p w14:paraId="5278781D" w14:textId="77777777" w:rsidR="00B90818" w:rsidRDefault="00B90818" w:rsidP="00B90818">
      <w:pPr>
        <w:spacing w:after="0" w:line="360" w:lineRule="auto"/>
        <w:ind w:firstLine="851"/>
        <w:jc w:val="both"/>
        <w:rPr>
          <w:rFonts w:ascii="Times New Roman" w:hAnsi="Times New Roman"/>
          <w:sz w:val="24"/>
          <w:szCs w:val="24"/>
        </w:rPr>
      </w:pPr>
      <w:r w:rsidRPr="001A204E">
        <w:rPr>
          <w:rFonts w:ascii="Times New Roman" w:hAnsi="Times New Roman"/>
          <w:b/>
          <w:bCs/>
          <w:sz w:val="24"/>
          <w:szCs w:val="24"/>
        </w:rPr>
        <w:t>Artigo 15</w:t>
      </w:r>
      <w:r>
        <w:rPr>
          <w:rFonts w:ascii="Times New Roman" w:hAnsi="Times New Roman"/>
          <w:bCs/>
          <w:sz w:val="24"/>
          <w:szCs w:val="24"/>
        </w:rPr>
        <w:t xml:space="preserve"> - </w:t>
      </w:r>
      <w:r>
        <w:rPr>
          <w:rFonts w:ascii="Times New Roman" w:hAnsi="Times New Roman"/>
          <w:sz w:val="24"/>
          <w:szCs w:val="24"/>
        </w:rPr>
        <w:t>Esta lei entra em vigor:</w:t>
      </w:r>
    </w:p>
    <w:p w14:paraId="72A4E3FF" w14:textId="77777777" w:rsidR="00B90818" w:rsidRDefault="00B90818" w:rsidP="00B90818">
      <w:pPr>
        <w:spacing w:after="0" w:line="360" w:lineRule="auto"/>
        <w:ind w:firstLine="851"/>
        <w:jc w:val="both"/>
        <w:rPr>
          <w:rFonts w:ascii="Times New Roman" w:hAnsi="Times New Roman"/>
          <w:sz w:val="24"/>
          <w:szCs w:val="24"/>
        </w:rPr>
      </w:pPr>
      <w:r w:rsidRPr="001A204E">
        <w:rPr>
          <w:rFonts w:ascii="Times New Roman" w:hAnsi="Times New Roman"/>
          <w:b/>
          <w:sz w:val="24"/>
          <w:szCs w:val="24"/>
        </w:rPr>
        <w:lastRenderedPageBreak/>
        <w:t>I</w:t>
      </w:r>
      <w:r>
        <w:rPr>
          <w:rFonts w:ascii="Times New Roman" w:hAnsi="Times New Roman"/>
          <w:sz w:val="24"/>
          <w:szCs w:val="24"/>
        </w:rPr>
        <w:t xml:space="preserve"> – </w:t>
      </w:r>
      <w:proofErr w:type="gramStart"/>
      <w:r>
        <w:rPr>
          <w:rFonts w:ascii="Times New Roman" w:hAnsi="Times New Roman"/>
          <w:sz w:val="24"/>
          <w:szCs w:val="24"/>
        </w:rPr>
        <w:t>noventa dias</w:t>
      </w:r>
      <w:proofErr w:type="gramEnd"/>
      <w:r>
        <w:rPr>
          <w:rFonts w:ascii="Times New Roman" w:hAnsi="Times New Roman"/>
          <w:sz w:val="24"/>
          <w:szCs w:val="24"/>
        </w:rPr>
        <w:t xml:space="preserve"> após a sua publicação, relativamente as disposições insertas no seu artigo 12, em observância ao que dispõe o §6º, do artigo 195, da Constituição Federal;</w:t>
      </w:r>
    </w:p>
    <w:p w14:paraId="3ACBAA51" w14:textId="77777777" w:rsidR="00B90818" w:rsidRDefault="00B90818" w:rsidP="00B90818">
      <w:pPr>
        <w:spacing w:after="0" w:line="360" w:lineRule="auto"/>
        <w:ind w:firstLine="851"/>
        <w:jc w:val="both"/>
        <w:rPr>
          <w:rFonts w:ascii="Times New Roman" w:hAnsi="Times New Roman"/>
          <w:sz w:val="24"/>
          <w:szCs w:val="24"/>
        </w:rPr>
      </w:pPr>
      <w:r w:rsidRPr="001A204E">
        <w:rPr>
          <w:rFonts w:ascii="Times New Roman" w:hAnsi="Times New Roman"/>
          <w:b/>
          <w:sz w:val="24"/>
          <w:szCs w:val="24"/>
        </w:rPr>
        <w:t>II</w:t>
      </w:r>
      <w:r>
        <w:rPr>
          <w:rFonts w:ascii="Times New Roman" w:hAnsi="Times New Roman"/>
          <w:sz w:val="24"/>
          <w:szCs w:val="24"/>
        </w:rPr>
        <w:t xml:space="preserve"> – </w:t>
      </w:r>
      <w:proofErr w:type="gramStart"/>
      <w:r>
        <w:rPr>
          <w:rFonts w:ascii="Times New Roman" w:hAnsi="Times New Roman"/>
          <w:sz w:val="24"/>
          <w:szCs w:val="24"/>
        </w:rPr>
        <w:t>na</w:t>
      </w:r>
      <w:proofErr w:type="gramEnd"/>
      <w:r>
        <w:rPr>
          <w:rFonts w:ascii="Times New Roman" w:hAnsi="Times New Roman"/>
          <w:sz w:val="24"/>
          <w:szCs w:val="24"/>
        </w:rPr>
        <w:t xml:space="preserve"> data de sua publicação, para os demais dispositivos, revogando as disposições que lhes são contrárias ou incompatíveis com as suas disposições.</w:t>
      </w:r>
    </w:p>
    <w:p w14:paraId="3251C8DB" w14:textId="77777777" w:rsidR="00B90818" w:rsidRDefault="00B90818" w:rsidP="00B90818">
      <w:pPr>
        <w:spacing w:before="200" w:line="360" w:lineRule="auto"/>
        <w:jc w:val="both"/>
        <w:rPr>
          <w:rFonts w:ascii="Times New Roman" w:hAnsi="Times New Roman"/>
          <w:sz w:val="24"/>
          <w:szCs w:val="24"/>
        </w:rPr>
      </w:pPr>
    </w:p>
    <w:p w14:paraId="069354D3" w14:textId="77777777" w:rsidR="00B90818" w:rsidRDefault="00B90818" w:rsidP="00B90818">
      <w:pPr>
        <w:spacing w:before="200" w:line="360" w:lineRule="auto"/>
        <w:jc w:val="center"/>
        <w:rPr>
          <w:rFonts w:ascii="Times New Roman" w:hAnsi="Times New Roman"/>
          <w:sz w:val="24"/>
          <w:szCs w:val="24"/>
        </w:rPr>
      </w:pPr>
    </w:p>
    <w:p w14:paraId="5D29DF45" w14:textId="77777777" w:rsidR="00B90818" w:rsidRDefault="00B90818" w:rsidP="00B90818">
      <w:pPr>
        <w:spacing w:after="0" w:line="240" w:lineRule="auto"/>
        <w:jc w:val="center"/>
        <w:rPr>
          <w:rFonts w:ascii="Times New Roman" w:hAnsi="Times New Roman"/>
          <w:sz w:val="24"/>
          <w:szCs w:val="24"/>
        </w:rPr>
      </w:pPr>
      <w:r>
        <w:rPr>
          <w:rFonts w:ascii="Times New Roman" w:hAnsi="Times New Roman"/>
          <w:sz w:val="24"/>
          <w:szCs w:val="24"/>
        </w:rPr>
        <w:t xml:space="preserve">JOAQUIM JOSÉ DE MEDEIROS </w:t>
      </w:r>
    </w:p>
    <w:p w14:paraId="2A6731E2" w14:textId="77777777" w:rsidR="00B90818" w:rsidRDefault="00B90818" w:rsidP="00B90818">
      <w:pPr>
        <w:spacing w:after="0" w:line="240" w:lineRule="auto"/>
        <w:jc w:val="center"/>
        <w:rPr>
          <w:rFonts w:ascii="Times New Roman" w:hAnsi="Times New Roman"/>
          <w:sz w:val="24"/>
          <w:szCs w:val="24"/>
        </w:rPr>
      </w:pPr>
      <w:r>
        <w:rPr>
          <w:rFonts w:ascii="Times New Roman" w:hAnsi="Times New Roman"/>
          <w:sz w:val="24"/>
          <w:szCs w:val="24"/>
        </w:rPr>
        <w:t>PREFITO MUNICIPAL</w:t>
      </w:r>
    </w:p>
    <w:p w14:paraId="53F18072" w14:textId="77777777" w:rsidR="00B90818" w:rsidRDefault="00B90818" w:rsidP="00B90818">
      <w:pPr>
        <w:spacing w:after="0" w:line="240" w:lineRule="auto"/>
        <w:jc w:val="center"/>
        <w:rPr>
          <w:rFonts w:ascii="Times New Roman" w:hAnsi="Times New Roman"/>
          <w:sz w:val="24"/>
          <w:szCs w:val="24"/>
        </w:rPr>
      </w:pPr>
    </w:p>
    <w:p w14:paraId="72D96AFB" w14:textId="77777777" w:rsidR="00B90818" w:rsidRDefault="00B90818" w:rsidP="00B90818">
      <w:pPr>
        <w:spacing w:after="0" w:line="240" w:lineRule="auto"/>
        <w:jc w:val="center"/>
        <w:rPr>
          <w:rFonts w:ascii="Times New Roman" w:hAnsi="Times New Roman"/>
          <w:sz w:val="24"/>
          <w:szCs w:val="24"/>
        </w:rPr>
      </w:pPr>
    </w:p>
    <w:p w14:paraId="19EA09A9" w14:textId="77777777" w:rsidR="00B90818" w:rsidRDefault="00B90818" w:rsidP="00B90818">
      <w:pPr>
        <w:spacing w:after="0" w:line="240" w:lineRule="auto"/>
        <w:jc w:val="center"/>
        <w:rPr>
          <w:rFonts w:ascii="Times New Roman" w:hAnsi="Times New Roman"/>
          <w:sz w:val="24"/>
          <w:szCs w:val="24"/>
        </w:rPr>
      </w:pPr>
    </w:p>
    <w:p w14:paraId="42815037" w14:textId="77777777" w:rsidR="00B90818" w:rsidRDefault="00B90818" w:rsidP="00B90818">
      <w:pPr>
        <w:spacing w:after="0" w:line="240" w:lineRule="auto"/>
        <w:jc w:val="center"/>
        <w:rPr>
          <w:rFonts w:ascii="Times New Roman" w:hAnsi="Times New Roman"/>
          <w:sz w:val="24"/>
          <w:szCs w:val="24"/>
        </w:rPr>
      </w:pPr>
    </w:p>
    <w:sectPr w:rsidR="00B90818" w:rsidSect="002F594C">
      <w:headerReference w:type="default" r:id="rId14"/>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136DF3" w14:textId="77777777" w:rsidR="00837356" w:rsidRDefault="00837356" w:rsidP="0035441D">
      <w:pPr>
        <w:spacing w:after="0" w:line="240" w:lineRule="auto"/>
      </w:pPr>
      <w:r>
        <w:separator/>
      </w:r>
    </w:p>
  </w:endnote>
  <w:endnote w:type="continuationSeparator" w:id="0">
    <w:p w14:paraId="349CF8FB" w14:textId="77777777" w:rsidR="00837356" w:rsidRDefault="00837356" w:rsidP="00354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021EE" w14:textId="77777777" w:rsidR="00837356" w:rsidRDefault="00837356" w:rsidP="0035441D">
      <w:pPr>
        <w:spacing w:after="0" w:line="240" w:lineRule="auto"/>
      </w:pPr>
      <w:r>
        <w:separator/>
      </w:r>
    </w:p>
  </w:footnote>
  <w:footnote w:type="continuationSeparator" w:id="0">
    <w:p w14:paraId="0307282B" w14:textId="77777777" w:rsidR="00837356" w:rsidRDefault="00837356" w:rsidP="00354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19832" w14:textId="77777777" w:rsidR="00CC7E3E" w:rsidRDefault="00CC7E3E">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B3E83"/>
    <w:multiLevelType w:val="hybridMultilevel"/>
    <w:tmpl w:val="EF3A3326"/>
    <w:lvl w:ilvl="0" w:tplc="B566827A">
      <w:start w:val="1"/>
      <w:numFmt w:val="upperRoman"/>
      <w:lvlText w:val="%1"/>
      <w:lvlJc w:val="left"/>
      <w:pPr>
        <w:ind w:left="332" w:hanging="204"/>
      </w:pPr>
      <w:rPr>
        <w:rFonts w:ascii="Verdana" w:eastAsia="Verdana" w:hAnsi="Verdana" w:cs="Verdana" w:hint="default"/>
        <w:w w:val="100"/>
        <w:sz w:val="22"/>
        <w:szCs w:val="22"/>
        <w:lang w:val="pt-PT" w:eastAsia="en-US" w:bidi="ar-SA"/>
      </w:rPr>
    </w:lvl>
    <w:lvl w:ilvl="1" w:tplc="28D26EC8">
      <w:numFmt w:val="bullet"/>
      <w:lvlText w:val="•"/>
      <w:lvlJc w:val="left"/>
      <w:pPr>
        <w:ind w:left="1232" w:hanging="204"/>
      </w:pPr>
      <w:rPr>
        <w:rFonts w:hint="default"/>
        <w:lang w:val="pt-PT" w:eastAsia="en-US" w:bidi="ar-SA"/>
      </w:rPr>
    </w:lvl>
    <w:lvl w:ilvl="2" w:tplc="80CA2FE8">
      <w:numFmt w:val="bullet"/>
      <w:lvlText w:val="•"/>
      <w:lvlJc w:val="left"/>
      <w:pPr>
        <w:ind w:left="2125" w:hanging="204"/>
      </w:pPr>
      <w:rPr>
        <w:rFonts w:hint="default"/>
        <w:lang w:val="pt-PT" w:eastAsia="en-US" w:bidi="ar-SA"/>
      </w:rPr>
    </w:lvl>
    <w:lvl w:ilvl="3" w:tplc="43C0A62E">
      <w:numFmt w:val="bullet"/>
      <w:lvlText w:val="•"/>
      <w:lvlJc w:val="left"/>
      <w:pPr>
        <w:ind w:left="3018" w:hanging="204"/>
      </w:pPr>
      <w:rPr>
        <w:rFonts w:hint="default"/>
        <w:lang w:val="pt-PT" w:eastAsia="en-US" w:bidi="ar-SA"/>
      </w:rPr>
    </w:lvl>
    <w:lvl w:ilvl="4" w:tplc="A52E3EBC">
      <w:numFmt w:val="bullet"/>
      <w:lvlText w:val="•"/>
      <w:lvlJc w:val="left"/>
      <w:pPr>
        <w:ind w:left="3911" w:hanging="204"/>
      </w:pPr>
      <w:rPr>
        <w:rFonts w:hint="default"/>
        <w:lang w:val="pt-PT" w:eastAsia="en-US" w:bidi="ar-SA"/>
      </w:rPr>
    </w:lvl>
    <w:lvl w:ilvl="5" w:tplc="1E367FA6">
      <w:numFmt w:val="bullet"/>
      <w:lvlText w:val="•"/>
      <w:lvlJc w:val="left"/>
      <w:pPr>
        <w:ind w:left="4804" w:hanging="204"/>
      </w:pPr>
      <w:rPr>
        <w:rFonts w:hint="default"/>
        <w:lang w:val="pt-PT" w:eastAsia="en-US" w:bidi="ar-SA"/>
      </w:rPr>
    </w:lvl>
    <w:lvl w:ilvl="6" w:tplc="860AC8A4">
      <w:numFmt w:val="bullet"/>
      <w:lvlText w:val="•"/>
      <w:lvlJc w:val="left"/>
      <w:pPr>
        <w:ind w:left="5696" w:hanging="204"/>
      </w:pPr>
      <w:rPr>
        <w:rFonts w:hint="default"/>
        <w:lang w:val="pt-PT" w:eastAsia="en-US" w:bidi="ar-SA"/>
      </w:rPr>
    </w:lvl>
    <w:lvl w:ilvl="7" w:tplc="E8F46310">
      <w:numFmt w:val="bullet"/>
      <w:lvlText w:val="•"/>
      <w:lvlJc w:val="left"/>
      <w:pPr>
        <w:ind w:left="6589" w:hanging="204"/>
      </w:pPr>
      <w:rPr>
        <w:rFonts w:hint="default"/>
        <w:lang w:val="pt-PT" w:eastAsia="en-US" w:bidi="ar-SA"/>
      </w:rPr>
    </w:lvl>
    <w:lvl w:ilvl="8" w:tplc="EE9EE050">
      <w:numFmt w:val="bullet"/>
      <w:lvlText w:val="•"/>
      <w:lvlJc w:val="left"/>
      <w:pPr>
        <w:ind w:left="7482" w:hanging="204"/>
      </w:pPr>
      <w:rPr>
        <w:rFonts w:hint="default"/>
        <w:lang w:val="pt-PT" w:eastAsia="en-US" w:bidi="ar-SA"/>
      </w:rPr>
    </w:lvl>
  </w:abstractNum>
  <w:abstractNum w:abstractNumId="1" w15:restartNumberingAfterBreak="0">
    <w:nsid w:val="0FD17E63"/>
    <w:multiLevelType w:val="hybridMultilevel"/>
    <w:tmpl w:val="0FAA6C12"/>
    <w:lvl w:ilvl="0" w:tplc="B8925CE4">
      <w:start w:val="1"/>
      <w:numFmt w:val="lowerLetter"/>
      <w:lvlText w:val="%1)"/>
      <w:lvlJc w:val="left"/>
      <w:pPr>
        <w:ind w:left="1097" w:hanging="360"/>
      </w:pPr>
    </w:lvl>
    <w:lvl w:ilvl="1" w:tplc="04160019">
      <w:start w:val="1"/>
      <w:numFmt w:val="lowerLetter"/>
      <w:lvlText w:val="%2."/>
      <w:lvlJc w:val="left"/>
      <w:pPr>
        <w:ind w:left="1817" w:hanging="360"/>
      </w:pPr>
    </w:lvl>
    <w:lvl w:ilvl="2" w:tplc="0416001B">
      <w:start w:val="1"/>
      <w:numFmt w:val="lowerRoman"/>
      <w:lvlText w:val="%3."/>
      <w:lvlJc w:val="right"/>
      <w:pPr>
        <w:ind w:left="2537" w:hanging="180"/>
      </w:pPr>
    </w:lvl>
    <w:lvl w:ilvl="3" w:tplc="0416000F">
      <w:start w:val="1"/>
      <w:numFmt w:val="decimal"/>
      <w:lvlText w:val="%4."/>
      <w:lvlJc w:val="left"/>
      <w:pPr>
        <w:ind w:left="3257" w:hanging="360"/>
      </w:pPr>
    </w:lvl>
    <w:lvl w:ilvl="4" w:tplc="04160019">
      <w:start w:val="1"/>
      <w:numFmt w:val="lowerLetter"/>
      <w:lvlText w:val="%5."/>
      <w:lvlJc w:val="left"/>
      <w:pPr>
        <w:ind w:left="3977" w:hanging="360"/>
      </w:pPr>
    </w:lvl>
    <w:lvl w:ilvl="5" w:tplc="0416001B">
      <w:start w:val="1"/>
      <w:numFmt w:val="lowerRoman"/>
      <w:lvlText w:val="%6."/>
      <w:lvlJc w:val="right"/>
      <w:pPr>
        <w:ind w:left="4697" w:hanging="180"/>
      </w:pPr>
    </w:lvl>
    <w:lvl w:ilvl="6" w:tplc="0416000F">
      <w:start w:val="1"/>
      <w:numFmt w:val="decimal"/>
      <w:lvlText w:val="%7."/>
      <w:lvlJc w:val="left"/>
      <w:pPr>
        <w:ind w:left="5417" w:hanging="360"/>
      </w:pPr>
    </w:lvl>
    <w:lvl w:ilvl="7" w:tplc="04160019">
      <w:start w:val="1"/>
      <w:numFmt w:val="lowerLetter"/>
      <w:lvlText w:val="%8."/>
      <w:lvlJc w:val="left"/>
      <w:pPr>
        <w:ind w:left="6137" w:hanging="360"/>
      </w:pPr>
    </w:lvl>
    <w:lvl w:ilvl="8" w:tplc="0416001B">
      <w:start w:val="1"/>
      <w:numFmt w:val="lowerRoman"/>
      <w:lvlText w:val="%9."/>
      <w:lvlJc w:val="right"/>
      <w:pPr>
        <w:ind w:left="6857" w:hanging="180"/>
      </w:pPr>
    </w:lvl>
  </w:abstractNum>
  <w:abstractNum w:abstractNumId="2" w15:restartNumberingAfterBreak="0">
    <w:nsid w:val="106F17F2"/>
    <w:multiLevelType w:val="hybridMultilevel"/>
    <w:tmpl w:val="9CEEE490"/>
    <w:lvl w:ilvl="0" w:tplc="FD22B3CA">
      <w:start w:val="1"/>
      <w:numFmt w:val="lowerLetter"/>
      <w:lvlText w:val="%1)"/>
      <w:lvlJc w:val="left"/>
      <w:pPr>
        <w:ind w:left="332" w:hanging="316"/>
      </w:pPr>
      <w:rPr>
        <w:rFonts w:ascii="Verdana" w:eastAsia="Verdana" w:hAnsi="Verdana" w:cs="Verdana" w:hint="default"/>
        <w:spacing w:val="-1"/>
        <w:w w:val="100"/>
        <w:sz w:val="22"/>
        <w:szCs w:val="22"/>
        <w:lang w:val="pt-PT" w:eastAsia="en-US" w:bidi="ar-SA"/>
      </w:rPr>
    </w:lvl>
    <w:lvl w:ilvl="1" w:tplc="E0584F1A">
      <w:numFmt w:val="bullet"/>
      <w:lvlText w:val="•"/>
      <w:lvlJc w:val="left"/>
      <w:pPr>
        <w:ind w:left="1232" w:hanging="316"/>
      </w:pPr>
      <w:rPr>
        <w:rFonts w:hint="default"/>
        <w:lang w:val="pt-PT" w:eastAsia="en-US" w:bidi="ar-SA"/>
      </w:rPr>
    </w:lvl>
    <w:lvl w:ilvl="2" w:tplc="EEF4B3C4">
      <w:numFmt w:val="bullet"/>
      <w:lvlText w:val="•"/>
      <w:lvlJc w:val="left"/>
      <w:pPr>
        <w:ind w:left="2125" w:hanging="316"/>
      </w:pPr>
      <w:rPr>
        <w:rFonts w:hint="default"/>
        <w:lang w:val="pt-PT" w:eastAsia="en-US" w:bidi="ar-SA"/>
      </w:rPr>
    </w:lvl>
    <w:lvl w:ilvl="3" w:tplc="E988ACB2">
      <w:numFmt w:val="bullet"/>
      <w:lvlText w:val="•"/>
      <w:lvlJc w:val="left"/>
      <w:pPr>
        <w:ind w:left="3018" w:hanging="316"/>
      </w:pPr>
      <w:rPr>
        <w:rFonts w:hint="default"/>
        <w:lang w:val="pt-PT" w:eastAsia="en-US" w:bidi="ar-SA"/>
      </w:rPr>
    </w:lvl>
    <w:lvl w:ilvl="4" w:tplc="DB747EC0">
      <w:numFmt w:val="bullet"/>
      <w:lvlText w:val="•"/>
      <w:lvlJc w:val="left"/>
      <w:pPr>
        <w:ind w:left="3911" w:hanging="316"/>
      </w:pPr>
      <w:rPr>
        <w:rFonts w:hint="default"/>
        <w:lang w:val="pt-PT" w:eastAsia="en-US" w:bidi="ar-SA"/>
      </w:rPr>
    </w:lvl>
    <w:lvl w:ilvl="5" w:tplc="22708DE2">
      <w:numFmt w:val="bullet"/>
      <w:lvlText w:val="•"/>
      <w:lvlJc w:val="left"/>
      <w:pPr>
        <w:ind w:left="4804" w:hanging="316"/>
      </w:pPr>
      <w:rPr>
        <w:rFonts w:hint="default"/>
        <w:lang w:val="pt-PT" w:eastAsia="en-US" w:bidi="ar-SA"/>
      </w:rPr>
    </w:lvl>
    <w:lvl w:ilvl="6" w:tplc="9530C266">
      <w:numFmt w:val="bullet"/>
      <w:lvlText w:val="•"/>
      <w:lvlJc w:val="left"/>
      <w:pPr>
        <w:ind w:left="5696" w:hanging="316"/>
      </w:pPr>
      <w:rPr>
        <w:rFonts w:hint="default"/>
        <w:lang w:val="pt-PT" w:eastAsia="en-US" w:bidi="ar-SA"/>
      </w:rPr>
    </w:lvl>
    <w:lvl w:ilvl="7" w:tplc="7EAAD6C2">
      <w:numFmt w:val="bullet"/>
      <w:lvlText w:val="•"/>
      <w:lvlJc w:val="left"/>
      <w:pPr>
        <w:ind w:left="6589" w:hanging="316"/>
      </w:pPr>
      <w:rPr>
        <w:rFonts w:hint="default"/>
        <w:lang w:val="pt-PT" w:eastAsia="en-US" w:bidi="ar-SA"/>
      </w:rPr>
    </w:lvl>
    <w:lvl w:ilvl="8" w:tplc="71E84506">
      <w:numFmt w:val="bullet"/>
      <w:lvlText w:val="•"/>
      <w:lvlJc w:val="left"/>
      <w:pPr>
        <w:ind w:left="7482" w:hanging="316"/>
      </w:pPr>
      <w:rPr>
        <w:rFonts w:hint="default"/>
        <w:lang w:val="pt-PT" w:eastAsia="en-US" w:bidi="ar-SA"/>
      </w:rPr>
    </w:lvl>
  </w:abstractNum>
  <w:abstractNum w:abstractNumId="3" w15:restartNumberingAfterBreak="0">
    <w:nsid w:val="1F9255BE"/>
    <w:multiLevelType w:val="hybridMultilevel"/>
    <w:tmpl w:val="F4D052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6FC6B34"/>
    <w:multiLevelType w:val="hybridMultilevel"/>
    <w:tmpl w:val="F36617EE"/>
    <w:lvl w:ilvl="0" w:tplc="43B4CE5E">
      <w:start w:val="1"/>
      <w:numFmt w:val="upperRoman"/>
      <w:lvlText w:val="%1"/>
      <w:lvlJc w:val="left"/>
      <w:pPr>
        <w:ind w:left="328" w:hanging="108"/>
      </w:pPr>
      <w:rPr>
        <w:rFonts w:hint="default"/>
        <w:b/>
        <w:bCs/>
        <w:w w:val="100"/>
        <w:lang w:val="pt-PT" w:eastAsia="en-US" w:bidi="ar-SA"/>
      </w:rPr>
    </w:lvl>
    <w:lvl w:ilvl="1" w:tplc="95FED8B2">
      <w:numFmt w:val="bullet"/>
      <w:lvlText w:val="•"/>
      <w:lvlJc w:val="left"/>
      <w:pPr>
        <w:ind w:left="320" w:hanging="108"/>
      </w:pPr>
      <w:rPr>
        <w:rFonts w:hint="default"/>
        <w:lang w:val="pt-PT" w:eastAsia="en-US" w:bidi="ar-SA"/>
      </w:rPr>
    </w:lvl>
    <w:lvl w:ilvl="2" w:tplc="B6488720">
      <w:numFmt w:val="bullet"/>
      <w:lvlText w:val="•"/>
      <w:lvlJc w:val="left"/>
      <w:pPr>
        <w:ind w:left="1314" w:hanging="108"/>
      </w:pPr>
      <w:rPr>
        <w:rFonts w:hint="default"/>
        <w:lang w:val="pt-PT" w:eastAsia="en-US" w:bidi="ar-SA"/>
      </w:rPr>
    </w:lvl>
    <w:lvl w:ilvl="3" w:tplc="7B921950">
      <w:numFmt w:val="bullet"/>
      <w:lvlText w:val="•"/>
      <w:lvlJc w:val="left"/>
      <w:pPr>
        <w:ind w:left="2308" w:hanging="108"/>
      </w:pPr>
      <w:rPr>
        <w:rFonts w:hint="default"/>
        <w:lang w:val="pt-PT" w:eastAsia="en-US" w:bidi="ar-SA"/>
      </w:rPr>
    </w:lvl>
    <w:lvl w:ilvl="4" w:tplc="90AED590">
      <w:numFmt w:val="bullet"/>
      <w:lvlText w:val="•"/>
      <w:lvlJc w:val="left"/>
      <w:pPr>
        <w:ind w:left="3302" w:hanging="108"/>
      </w:pPr>
      <w:rPr>
        <w:rFonts w:hint="default"/>
        <w:lang w:val="pt-PT" w:eastAsia="en-US" w:bidi="ar-SA"/>
      </w:rPr>
    </w:lvl>
    <w:lvl w:ilvl="5" w:tplc="73D4F0C0">
      <w:numFmt w:val="bullet"/>
      <w:lvlText w:val="•"/>
      <w:lvlJc w:val="left"/>
      <w:pPr>
        <w:ind w:left="4296" w:hanging="108"/>
      </w:pPr>
      <w:rPr>
        <w:rFonts w:hint="default"/>
        <w:lang w:val="pt-PT" w:eastAsia="en-US" w:bidi="ar-SA"/>
      </w:rPr>
    </w:lvl>
    <w:lvl w:ilvl="6" w:tplc="9A3A0C1A">
      <w:numFmt w:val="bullet"/>
      <w:lvlText w:val="•"/>
      <w:lvlJc w:val="left"/>
      <w:pPr>
        <w:ind w:left="5291" w:hanging="108"/>
      </w:pPr>
      <w:rPr>
        <w:rFonts w:hint="default"/>
        <w:lang w:val="pt-PT" w:eastAsia="en-US" w:bidi="ar-SA"/>
      </w:rPr>
    </w:lvl>
    <w:lvl w:ilvl="7" w:tplc="89422808">
      <w:numFmt w:val="bullet"/>
      <w:lvlText w:val="•"/>
      <w:lvlJc w:val="left"/>
      <w:pPr>
        <w:ind w:left="6285" w:hanging="108"/>
      </w:pPr>
      <w:rPr>
        <w:rFonts w:hint="default"/>
        <w:lang w:val="pt-PT" w:eastAsia="en-US" w:bidi="ar-SA"/>
      </w:rPr>
    </w:lvl>
    <w:lvl w:ilvl="8" w:tplc="055E21E6">
      <w:numFmt w:val="bullet"/>
      <w:lvlText w:val="•"/>
      <w:lvlJc w:val="left"/>
      <w:pPr>
        <w:ind w:left="7279" w:hanging="108"/>
      </w:pPr>
      <w:rPr>
        <w:rFonts w:hint="default"/>
        <w:lang w:val="pt-PT" w:eastAsia="en-US" w:bidi="ar-SA"/>
      </w:rPr>
    </w:lvl>
  </w:abstractNum>
  <w:abstractNum w:abstractNumId="5" w15:restartNumberingAfterBreak="0">
    <w:nsid w:val="620E7C75"/>
    <w:multiLevelType w:val="hybridMultilevel"/>
    <w:tmpl w:val="BFBAD5A4"/>
    <w:lvl w:ilvl="0" w:tplc="6EC623BA">
      <w:start w:val="1"/>
      <w:numFmt w:val="upperRoman"/>
      <w:lvlText w:val="%1"/>
      <w:lvlJc w:val="left"/>
      <w:pPr>
        <w:ind w:left="332" w:hanging="248"/>
      </w:pPr>
      <w:rPr>
        <w:rFonts w:ascii="Verdana" w:eastAsia="Verdana" w:hAnsi="Verdana" w:cs="Verdana" w:hint="default"/>
        <w:w w:val="100"/>
        <w:sz w:val="22"/>
        <w:szCs w:val="22"/>
        <w:lang w:val="pt-PT" w:eastAsia="en-US" w:bidi="ar-SA"/>
      </w:rPr>
    </w:lvl>
    <w:lvl w:ilvl="1" w:tplc="1A2442FE">
      <w:numFmt w:val="bullet"/>
      <w:lvlText w:val="•"/>
      <w:lvlJc w:val="left"/>
      <w:pPr>
        <w:ind w:left="1232" w:hanging="248"/>
      </w:pPr>
      <w:rPr>
        <w:rFonts w:hint="default"/>
        <w:lang w:val="pt-PT" w:eastAsia="en-US" w:bidi="ar-SA"/>
      </w:rPr>
    </w:lvl>
    <w:lvl w:ilvl="2" w:tplc="9184EEB2">
      <w:numFmt w:val="bullet"/>
      <w:lvlText w:val="•"/>
      <w:lvlJc w:val="left"/>
      <w:pPr>
        <w:ind w:left="2125" w:hanging="248"/>
      </w:pPr>
      <w:rPr>
        <w:rFonts w:hint="default"/>
        <w:lang w:val="pt-PT" w:eastAsia="en-US" w:bidi="ar-SA"/>
      </w:rPr>
    </w:lvl>
    <w:lvl w:ilvl="3" w:tplc="BADE6BC2">
      <w:numFmt w:val="bullet"/>
      <w:lvlText w:val="•"/>
      <w:lvlJc w:val="left"/>
      <w:pPr>
        <w:ind w:left="3018" w:hanging="248"/>
      </w:pPr>
      <w:rPr>
        <w:rFonts w:hint="default"/>
        <w:lang w:val="pt-PT" w:eastAsia="en-US" w:bidi="ar-SA"/>
      </w:rPr>
    </w:lvl>
    <w:lvl w:ilvl="4" w:tplc="899ED4DC">
      <w:numFmt w:val="bullet"/>
      <w:lvlText w:val="•"/>
      <w:lvlJc w:val="left"/>
      <w:pPr>
        <w:ind w:left="3911" w:hanging="248"/>
      </w:pPr>
      <w:rPr>
        <w:rFonts w:hint="default"/>
        <w:lang w:val="pt-PT" w:eastAsia="en-US" w:bidi="ar-SA"/>
      </w:rPr>
    </w:lvl>
    <w:lvl w:ilvl="5" w:tplc="B6544588">
      <w:numFmt w:val="bullet"/>
      <w:lvlText w:val="•"/>
      <w:lvlJc w:val="left"/>
      <w:pPr>
        <w:ind w:left="4804" w:hanging="248"/>
      </w:pPr>
      <w:rPr>
        <w:rFonts w:hint="default"/>
        <w:lang w:val="pt-PT" w:eastAsia="en-US" w:bidi="ar-SA"/>
      </w:rPr>
    </w:lvl>
    <w:lvl w:ilvl="6" w:tplc="057CCB3A">
      <w:numFmt w:val="bullet"/>
      <w:lvlText w:val="•"/>
      <w:lvlJc w:val="left"/>
      <w:pPr>
        <w:ind w:left="5696" w:hanging="248"/>
      </w:pPr>
      <w:rPr>
        <w:rFonts w:hint="default"/>
        <w:lang w:val="pt-PT" w:eastAsia="en-US" w:bidi="ar-SA"/>
      </w:rPr>
    </w:lvl>
    <w:lvl w:ilvl="7" w:tplc="2192267C">
      <w:numFmt w:val="bullet"/>
      <w:lvlText w:val="•"/>
      <w:lvlJc w:val="left"/>
      <w:pPr>
        <w:ind w:left="6589" w:hanging="248"/>
      </w:pPr>
      <w:rPr>
        <w:rFonts w:hint="default"/>
        <w:lang w:val="pt-PT" w:eastAsia="en-US" w:bidi="ar-SA"/>
      </w:rPr>
    </w:lvl>
    <w:lvl w:ilvl="8" w:tplc="EB26CDA0">
      <w:numFmt w:val="bullet"/>
      <w:lvlText w:val="•"/>
      <w:lvlJc w:val="left"/>
      <w:pPr>
        <w:ind w:left="7482" w:hanging="248"/>
      </w:pPr>
      <w:rPr>
        <w:rFonts w:hint="default"/>
        <w:lang w:val="pt-PT" w:eastAsia="en-US" w:bidi="ar-SA"/>
      </w:rPr>
    </w:lvl>
  </w:abstractNum>
  <w:abstractNum w:abstractNumId="6" w15:restartNumberingAfterBreak="0">
    <w:nsid w:val="662F5628"/>
    <w:multiLevelType w:val="hybridMultilevel"/>
    <w:tmpl w:val="059C74F8"/>
    <w:lvl w:ilvl="0" w:tplc="B830A808">
      <w:start w:val="1"/>
      <w:numFmt w:val="upperRoman"/>
      <w:lvlText w:val="%1"/>
      <w:lvlJc w:val="left"/>
      <w:pPr>
        <w:ind w:left="332" w:hanging="212"/>
      </w:pPr>
      <w:rPr>
        <w:rFonts w:ascii="Verdana" w:eastAsia="Verdana" w:hAnsi="Verdana" w:cs="Verdana" w:hint="default"/>
        <w:w w:val="100"/>
        <w:sz w:val="22"/>
        <w:szCs w:val="22"/>
        <w:lang w:val="pt-PT" w:eastAsia="en-US" w:bidi="ar-SA"/>
      </w:rPr>
    </w:lvl>
    <w:lvl w:ilvl="1" w:tplc="C5A4A90C">
      <w:numFmt w:val="bullet"/>
      <w:lvlText w:val="•"/>
      <w:lvlJc w:val="left"/>
      <w:pPr>
        <w:ind w:left="1232" w:hanging="212"/>
      </w:pPr>
      <w:rPr>
        <w:rFonts w:hint="default"/>
        <w:lang w:val="pt-PT" w:eastAsia="en-US" w:bidi="ar-SA"/>
      </w:rPr>
    </w:lvl>
    <w:lvl w:ilvl="2" w:tplc="C8B434CC">
      <w:numFmt w:val="bullet"/>
      <w:lvlText w:val="•"/>
      <w:lvlJc w:val="left"/>
      <w:pPr>
        <w:ind w:left="2125" w:hanging="212"/>
      </w:pPr>
      <w:rPr>
        <w:rFonts w:hint="default"/>
        <w:lang w:val="pt-PT" w:eastAsia="en-US" w:bidi="ar-SA"/>
      </w:rPr>
    </w:lvl>
    <w:lvl w:ilvl="3" w:tplc="F32ED15E">
      <w:numFmt w:val="bullet"/>
      <w:lvlText w:val="•"/>
      <w:lvlJc w:val="left"/>
      <w:pPr>
        <w:ind w:left="3018" w:hanging="212"/>
      </w:pPr>
      <w:rPr>
        <w:rFonts w:hint="default"/>
        <w:lang w:val="pt-PT" w:eastAsia="en-US" w:bidi="ar-SA"/>
      </w:rPr>
    </w:lvl>
    <w:lvl w:ilvl="4" w:tplc="C2548366">
      <w:numFmt w:val="bullet"/>
      <w:lvlText w:val="•"/>
      <w:lvlJc w:val="left"/>
      <w:pPr>
        <w:ind w:left="3911" w:hanging="212"/>
      </w:pPr>
      <w:rPr>
        <w:rFonts w:hint="default"/>
        <w:lang w:val="pt-PT" w:eastAsia="en-US" w:bidi="ar-SA"/>
      </w:rPr>
    </w:lvl>
    <w:lvl w:ilvl="5" w:tplc="70CE2162">
      <w:numFmt w:val="bullet"/>
      <w:lvlText w:val="•"/>
      <w:lvlJc w:val="left"/>
      <w:pPr>
        <w:ind w:left="4804" w:hanging="212"/>
      </w:pPr>
      <w:rPr>
        <w:rFonts w:hint="default"/>
        <w:lang w:val="pt-PT" w:eastAsia="en-US" w:bidi="ar-SA"/>
      </w:rPr>
    </w:lvl>
    <w:lvl w:ilvl="6" w:tplc="20D00C42">
      <w:numFmt w:val="bullet"/>
      <w:lvlText w:val="•"/>
      <w:lvlJc w:val="left"/>
      <w:pPr>
        <w:ind w:left="5696" w:hanging="212"/>
      </w:pPr>
      <w:rPr>
        <w:rFonts w:hint="default"/>
        <w:lang w:val="pt-PT" w:eastAsia="en-US" w:bidi="ar-SA"/>
      </w:rPr>
    </w:lvl>
    <w:lvl w:ilvl="7" w:tplc="99803278">
      <w:numFmt w:val="bullet"/>
      <w:lvlText w:val="•"/>
      <w:lvlJc w:val="left"/>
      <w:pPr>
        <w:ind w:left="6589" w:hanging="212"/>
      </w:pPr>
      <w:rPr>
        <w:rFonts w:hint="default"/>
        <w:lang w:val="pt-PT" w:eastAsia="en-US" w:bidi="ar-SA"/>
      </w:rPr>
    </w:lvl>
    <w:lvl w:ilvl="8" w:tplc="B582CE30">
      <w:numFmt w:val="bullet"/>
      <w:lvlText w:val="•"/>
      <w:lvlJc w:val="left"/>
      <w:pPr>
        <w:ind w:left="7482" w:hanging="212"/>
      </w:pPr>
      <w:rPr>
        <w:rFonts w:hint="default"/>
        <w:lang w:val="pt-PT" w:eastAsia="en-US" w:bidi="ar-SA"/>
      </w:rPr>
    </w:lvl>
  </w:abstractNum>
  <w:abstractNum w:abstractNumId="7" w15:restartNumberingAfterBreak="0">
    <w:nsid w:val="66E40842"/>
    <w:multiLevelType w:val="hybridMultilevel"/>
    <w:tmpl w:val="3B4AF3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A8629C0"/>
    <w:multiLevelType w:val="hybridMultilevel"/>
    <w:tmpl w:val="E732074A"/>
    <w:lvl w:ilvl="0" w:tplc="E79ABC04">
      <w:numFmt w:val="bullet"/>
      <w:lvlText w:val="·"/>
      <w:lvlJc w:val="left"/>
      <w:pPr>
        <w:ind w:left="324" w:hanging="104"/>
      </w:pPr>
      <w:rPr>
        <w:rFonts w:ascii="Calibri" w:eastAsia="Calibri" w:hAnsi="Calibri" w:cs="Calibri" w:hint="default"/>
        <w:w w:val="100"/>
        <w:sz w:val="22"/>
        <w:szCs w:val="22"/>
        <w:lang w:val="pt-PT" w:eastAsia="en-US" w:bidi="ar-SA"/>
      </w:rPr>
    </w:lvl>
    <w:lvl w:ilvl="1" w:tplc="8034B518">
      <w:numFmt w:val="bullet"/>
      <w:lvlText w:val="•"/>
      <w:lvlJc w:val="left"/>
      <w:pPr>
        <w:ind w:left="1214" w:hanging="104"/>
      </w:pPr>
      <w:rPr>
        <w:rFonts w:hint="default"/>
        <w:lang w:val="pt-PT" w:eastAsia="en-US" w:bidi="ar-SA"/>
      </w:rPr>
    </w:lvl>
    <w:lvl w:ilvl="2" w:tplc="D82A686A">
      <w:numFmt w:val="bullet"/>
      <w:lvlText w:val="•"/>
      <w:lvlJc w:val="left"/>
      <w:pPr>
        <w:ind w:left="2109" w:hanging="104"/>
      </w:pPr>
      <w:rPr>
        <w:rFonts w:hint="default"/>
        <w:lang w:val="pt-PT" w:eastAsia="en-US" w:bidi="ar-SA"/>
      </w:rPr>
    </w:lvl>
    <w:lvl w:ilvl="3" w:tplc="12522472">
      <w:numFmt w:val="bullet"/>
      <w:lvlText w:val="•"/>
      <w:lvlJc w:val="left"/>
      <w:pPr>
        <w:ind w:left="3004" w:hanging="104"/>
      </w:pPr>
      <w:rPr>
        <w:rFonts w:hint="default"/>
        <w:lang w:val="pt-PT" w:eastAsia="en-US" w:bidi="ar-SA"/>
      </w:rPr>
    </w:lvl>
    <w:lvl w:ilvl="4" w:tplc="866E9618">
      <w:numFmt w:val="bullet"/>
      <w:lvlText w:val="•"/>
      <w:lvlJc w:val="left"/>
      <w:pPr>
        <w:ind w:left="3899" w:hanging="104"/>
      </w:pPr>
      <w:rPr>
        <w:rFonts w:hint="default"/>
        <w:lang w:val="pt-PT" w:eastAsia="en-US" w:bidi="ar-SA"/>
      </w:rPr>
    </w:lvl>
    <w:lvl w:ilvl="5" w:tplc="96D29326">
      <w:numFmt w:val="bullet"/>
      <w:lvlText w:val="•"/>
      <w:lvlJc w:val="left"/>
      <w:pPr>
        <w:ind w:left="4794" w:hanging="104"/>
      </w:pPr>
      <w:rPr>
        <w:rFonts w:hint="default"/>
        <w:lang w:val="pt-PT" w:eastAsia="en-US" w:bidi="ar-SA"/>
      </w:rPr>
    </w:lvl>
    <w:lvl w:ilvl="6" w:tplc="A8F06AB0">
      <w:numFmt w:val="bullet"/>
      <w:lvlText w:val="•"/>
      <w:lvlJc w:val="left"/>
      <w:pPr>
        <w:ind w:left="5688" w:hanging="104"/>
      </w:pPr>
      <w:rPr>
        <w:rFonts w:hint="default"/>
        <w:lang w:val="pt-PT" w:eastAsia="en-US" w:bidi="ar-SA"/>
      </w:rPr>
    </w:lvl>
    <w:lvl w:ilvl="7" w:tplc="7B1EB6EC">
      <w:numFmt w:val="bullet"/>
      <w:lvlText w:val="•"/>
      <w:lvlJc w:val="left"/>
      <w:pPr>
        <w:ind w:left="6583" w:hanging="104"/>
      </w:pPr>
      <w:rPr>
        <w:rFonts w:hint="default"/>
        <w:lang w:val="pt-PT" w:eastAsia="en-US" w:bidi="ar-SA"/>
      </w:rPr>
    </w:lvl>
    <w:lvl w:ilvl="8" w:tplc="3252DA76">
      <w:numFmt w:val="bullet"/>
      <w:lvlText w:val="•"/>
      <w:lvlJc w:val="left"/>
      <w:pPr>
        <w:ind w:left="7478" w:hanging="104"/>
      </w:pPr>
      <w:rPr>
        <w:rFonts w:hint="default"/>
        <w:lang w:val="pt-PT" w:eastAsia="en-US" w:bidi="ar-SA"/>
      </w:rPr>
    </w:lvl>
  </w:abstractNum>
  <w:num w:numId="1">
    <w:abstractNumId w:val="8"/>
  </w:num>
  <w:num w:numId="2">
    <w:abstractNumId w:val="4"/>
  </w:num>
  <w:num w:numId="3">
    <w:abstractNumId w:val="6"/>
  </w:num>
  <w:num w:numId="4">
    <w:abstractNumId w:val="5"/>
  </w:num>
  <w:num w:numId="5">
    <w:abstractNumId w:val="0"/>
  </w:num>
  <w:num w:numId="6">
    <w:abstractNumId w:val="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B8"/>
    <w:rsid w:val="00002245"/>
    <w:rsid w:val="00003541"/>
    <w:rsid w:val="00026473"/>
    <w:rsid w:val="00041EF3"/>
    <w:rsid w:val="000956FA"/>
    <w:rsid w:val="000A428D"/>
    <w:rsid w:val="000B1312"/>
    <w:rsid w:val="000C3DDA"/>
    <w:rsid w:val="00123E3D"/>
    <w:rsid w:val="001A0250"/>
    <w:rsid w:val="001D368C"/>
    <w:rsid w:val="001F5D1D"/>
    <w:rsid w:val="002003A4"/>
    <w:rsid w:val="0024760F"/>
    <w:rsid w:val="002602BF"/>
    <w:rsid w:val="002D1C62"/>
    <w:rsid w:val="002F0339"/>
    <w:rsid w:val="002F594C"/>
    <w:rsid w:val="00300AFC"/>
    <w:rsid w:val="00303A93"/>
    <w:rsid w:val="0035441D"/>
    <w:rsid w:val="00384281"/>
    <w:rsid w:val="003A6236"/>
    <w:rsid w:val="003B637B"/>
    <w:rsid w:val="003F7727"/>
    <w:rsid w:val="0042394A"/>
    <w:rsid w:val="004266F4"/>
    <w:rsid w:val="00476DBC"/>
    <w:rsid w:val="00481B05"/>
    <w:rsid w:val="004E1B12"/>
    <w:rsid w:val="0051056B"/>
    <w:rsid w:val="0051193A"/>
    <w:rsid w:val="005369D6"/>
    <w:rsid w:val="0055045D"/>
    <w:rsid w:val="00587991"/>
    <w:rsid w:val="005E3A54"/>
    <w:rsid w:val="006850AB"/>
    <w:rsid w:val="00690348"/>
    <w:rsid w:val="006C7537"/>
    <w:rsid w:val="006E672A"/>
    <w:rsid w:val="0073150D"/>
    <w:rsid w:val="00732EB4"/>
    <w:rsid w:val="00753E28"/>
    <w:rsid w:val="007744AA"/>
    <w:rsid w:val="007A16B8"/>
    <w:rsid w:val="007A7F91"/>
    <w:rsid w:val="007B6EFB"/>
    <w:rsid w:val="007F5802"/>
    <w:rsid w:val="008279FB"/>
    <w:rsid w:val="00837356"/>
    <w:rsid w:val="00857F8D"/>
    <w:rsid w:val="00887D2D"/>
    <w:rsid w:val="008A10CB"/>
    <w:rsid w:val="00921863"/>
    <w:rsid w:val="0099624D"/>
    <w:rsid w:val="009D794A"/>
    <w:rsid w:val="009E1503"/>
    <w:rsid w:val="009E4A4F"/>
    <w:rsid w:val="009E79C6"/>
    <w:rsid w:val="009F155B"/>
    <w:rsid w:val="00A04713"/>
    <w:rsid w:val="00A12FC1"/>
    <w:rsid w:val="00A149F5"/>
    <w:rsid w:val="00A21C83"/>
    <w:rsid w:val="00A4279D"/>
    <w:rsid w:val="00A55E46"/>
    <w:rsid w:val="00A65FB4"/>
    <w:rsid w:val="00A761E5"/>
    <w:rsid w:val="00AD4C54"/>
    <w:rsid w:val="00AF7338"/>
    <w:rsid w:val="00B04043"/>
    <w:rsid w:val="00B15898"/>
    <w:rsid w:val="00B36254"/>
    <w:rsid w:val="00B555DD"/>
    <w:rsid w:val="00B7342C"/>
    <w:rsid w:val="00B841FC"/>
    <w:rsid w:val="00B90818"/>
    <w:rsid w:val="00BB5E98"/>
    <w:rsid w:val="00BD2B98"/>
    <w:rsid w:val="00BD6C0A"/>
    <w:rsid w:val="00C24430"/>
    <w:rsid w:val="00C34CBF"/>
    <w:rsid w:val="00C4425D"/>
    <w:rsid w:val="00C55442"/>
    <w:rsid w:val="00C907F8"/>
    <w:rsid w:val="00C9708F"/>
    <w:rsid w:val="00CA2500"/>
    <w:rsid w:val="00CC1090"/>
    <w:rsid w:val="00CC7E3E"/>
    <w:rsid w:val="00CE3CC3"/>
    <w:rsid w:val="00D26879"/>
    <w:rsid w:val="00D26B7B"/>
    <w:rsid w:val="00D4149F"/>
    <w:rsid w:val="00D45F1B"/>
    <w:rsid w:val="00D67B73"/>
    <w:rsid w:val="00D753BE"/>
    <w:rsid w:val="00DA2AF6"/>
    <w:rsid w:val="00E247B7"/>
    <w:rsid w:val="00E67B9B"/>
    <w:rsid w:val="00EB75CB"/>
    <w:rsid w:val="00EC1443"/>
    <w:rsid w:val="00EF13FC"/>
    <w:rsid w:val="00EF3A9F"/>
    <w:rsid w:val="00EF5374"/>
    <w:rsid w:val="00F504C8"/>
    <w:rsid w:val="00F75AEE"/>
    <w:rsid w:val="00FA11A0"/>
    <w:rsid w:val="00FC02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B301B4"/>
  <w15:docId w15:val="{D41201E3-62B4-4913-9637-EBF1A946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B8"/>
    <w:pPr>
      <w:spacing w:after="200" w:line="276" w:lineRule="auto"/>
    </w:pPr>
    <w:rPr>
      <w:rFonts w:ascii="Calibri" w:eastAsia="Calibri" w:hAnsi="Calibri" w:cs="Times New Roman"/>
    </w:rPr>
  </w:style>
  <w:style w:type="paragraph" w:styleId="Ttulo1">
    <w:name w:val="heading 1"/>
    <w:basedOn w:val="Normal"/>
    <w:next w:val="Normal"/>
    <w:link w:val="Ttulo1Char"/>
    <w:qFormat/>
    <w:rsid w:val="007A16B8"/>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7A16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0B13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7B6EF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7B6EFB"/>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7B6EFB"/>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7B6EF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7B6EF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A16B8"/>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semiHidden/>
    <w:rsid w:val="007A16B8"/>
    <w:rPr>
      <w:rFonts w:asciiTheme="majorHAnsi" w:eastAsiaTheme="majorEastAsia" w:hAnsiTheme="majorHAnsi" w:cstheme="majorBidi"/>
      <w:color w:val="2F5496" w:themeColor="accent1" w:themeShade="BF"/>
      <w:sz w:val="26"/>
      <w:szCs w:val="26"/>
    </w:rPr>
  </w:style>
  <w:style w:type="paragraph" w:styleId="Recuodecorpodetexto">
    <w:name w:val="Body Text Indent"/>
    <w:basedOn w:val="Normal"/>
    <w:link w:val="RecuodecorpodetextoChar"/>
    <w:rsid w:val="007A16B8"/>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7A16B8"/>
    <w:rPr>
      <w:rFonts w:ascii="Times New Roman" w:eastAsia="Times New Roman" w:hAnsi="Times New Roman" w:cs="Times New Roman"/>
      <w:sz w:val="28"/>
      <w:szCs w:val="20"/>
      <w:lang w:eastAsia="pt-BR"/>
    </w:rPr>
  </w:style>
  <w:style w:type="paragraph" w:styleId="Corpodetexto">
    <w:name w:val="Body Text"/>
    <w:basedOn w:val="Normal"/>
    <w:link w:val="CorpodetextoChar"/>
    <w:uiPriority w:val="1"/>
    <w:unhideWhenUsed/>
    <w:qFormat/>
    <w:rsid w:val="007A16B8"/>
    <w:pPr>
      <w:spacing w:after="120"/>
    </w:pPr>
  </w:style>
  <w:style w:type="character" w:customStyle="1" w:styleId="CorpodetextoChar">
    <w:name w:val="Corpo de texto Char"/>
    <w:basedOn w:val="Fontepargpadro"/>
    <w:link w:val="Corpodetexto"/>
    <w:uiPriority w:val="99"/>
    <w:rsid w:val="007A16B8"/>
    <w:rPr>
      <w:rFonts w:ascii="Calibri" w:eastAsia="Calibri" w:hAnsi="Calibri" w:cs="Times New Roman"/>
    </w:rPr>
  </w:style>
  <w:style w:type="paragraph" w:styleId="Ttulo">
    <w:name w:val="Title"/>
    <w:basedOn w:val="Normal"/>
    <w:link w:val="TtuloChar"/>
    <w:qFormat/>
    <w:rsid w:val="007A16B8"/>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7A16B8"/>
    <w:rPr>
      <w:rFonts w:ascii="Times New Roman" w:eastAsia="Times New Roman" w:hAnsi="Times New Roman" w:cs="Times New Roman"/>
      <w:b/>
      <w:i/>
      <w:sz w:val="32"/>
      <w:szCs w:val="20"/>
      <w:lang w:eastAsia="pt-BR"/>
    </w:rPr>
  </w:style>
  <w:style w:type="paragraph" w:styleId="NormalWeb">
    <w:name w:val="Normal (Web)"/>
    <w:basedOn w:val="Normal"/>
    <w:uiPriority w:val="99"/>
    <w:unhideWhenUsed/>
    <w:rsid w:val="007A16B8"/>
    <w:pPr>
      <w:spacing w:before="100" w:beforeAutospacing="1" w:after="100" w:afterAutospacing="1" w:line="240" w:lineRule="auto"/>
    </w:pPr>
    <w:rPr>
      <w:rFonts w:ascii="Times New Roman" w:eastAsia="Times New Roman" w:hAnsi="Times New Roman"/>
      <w:sz w:val="24"/>
      <w:szCs w:val="24"/>
      <w:lang w:eastAsia="pt-BR"/>
    </w:rPr>
  </w:style>
  <w:style w:type="numbering" w:customStyle="1" w:styleId="Semlista1">
    <w:name w:val="Sem lista1"/>
    <w:next w:val="Semlista"/>
    <w:uiPriority w:val="99"/>
    <w:semiHidden/>
    <w:unhideWhenUsed/>
    <w:rsid w:val="0051056B"/>
  </w:style>
  <w:style w:type="table" w:customStyle="1" w:styleId="TableNormal">
    <w:name w:val="Table Normal"/>
    <w:uiPriority w:val="2"/>
    <w:semiHidden/>
    <w:unhideWhenUsed/>
    <w:qFormat/>
    <w:rsid w:val="0051056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grafodaLista">
    <w:name w:val="List Paragraph"/>
    <w:basedOn w:val="Normal"/>
    <w:uiPriority w:val="34"/>
    <w:qFormat/>
    <w:rsid w:val="0051056B"/>
    <w:pPr>
      <w:widowControl w:val="0"/>
      <w:autoSpaceDE w:val="0"/>
      <w:autoSpaceDN w:val="0"/>
      <w:spacing w:after="0" w:line="240" w:lineRule="auto"/>
      <w:ind w:left="332" w:firstLine="564"/>
      <w:jc w:val="both"/>
    </w:pPr>
    <w:rPr>
      <w:rFonts w:cs="Calibri"/>
      <w:lang w:val="pt-PT"/>
    </w:rPr>
  </w:style>
  <w:style w:type="paragraph" w:customStyle="1" w:styleId="TableParagraph">
    <w:name w:val="Table Paragraph"/>
    <w:basedOn w:val="Normal"/>
    <w:uiPriority w:val="1"/>
    <w:qFormat/>
    <w:rsid w:val="0051056B"/>
    <w:pPr>
      <w:widowControl w:val="0"/>
      <w:autoSpaceDE w:val="0"/>
      <w:autoSpaceDN w:val="0"/>
      <w:spacing w:after="0" w:line="248" w:lineRule="exact"/>
      <w:ind w:left="107"/>
    </w:pPr>
    <w:rPr>
      <w:rFonts w:cs="Calibri"/>
      <w:lang w:val="pt-PT"/>
    </w:rPr>
  </w:style>
  <w:style w:type="paragraph" w:styleId="Cabealho">
    <w:name w:val="header"/>
    <w:basedOn w:val="Normal"/>
    <w:link w:val="CabealhoChar"/>
    <w:uiPriority w:val="99"/>
    <w:unhideWhenUsed/>
    <w:rsid w:val="0051056B"/>
    <w:pPr>
      <w:widowControl w:val="0"/>
      <w:tabs>
        <w:tab w:val="center" w:pos="4252"/>
        <w:tab w:val="right" w:pos="8504"/>
      </w:tabs>
      <w:autoSpaceDE w:val="0"/>
      <w:autoSpaceDN w:val="0"/>
      <w:spacing w:after="0" w:line="240" w:lineRule="auto"/>
    </w:pPr>
    <w:rPr>
      <w:rFonts w:cs="Calibri"/>
      <w:lang w:val="pt-PT"/>
    </w:rPr>
  </w:style>
  <w:style w:type="character" w:customStyle="1" w:styleId="CabealhoChar">
    <w:name w:val="Cabeçalho Char"/>
    <w:basedOn w:val="Fontepargpadro"/>
    <w:link w:val="Cabealho"/>
    <w:uiPriority w:val="99"/>
    <w:qFormat/>
    <w:rsid w:val="0051056B"/>
    <w:rPr>
      <w:rFonts w:ascii="Calibri" w:eastAsia="Calibri" w:hAnsi="Calibri" w:cs="Calibri"/>
      <w:lang w:val="pt-PT"/>
    </w:rPr>
  </w:style>
  <w:style w:type="paragraph" w:styleId="Rodap">
    <w:name w:val="footer"/>
    <w:basedOn w:val="Normal"/>
    <w:link w:val="RodapChar"/>
    <w:uiPriority w:val="99"/>
    <w:unhideWhenUsed/>
    <w:rsid w:val="0051056B"/>
    <w:pPr>
      <w:widowControl w:val="0"/>
      <w:tabs>
        <w:tab w:val="center" w:pos="4252"/>
        <w:tab w:val="right" w:pos="8504"/>
      </w:tabs>
      <w:autoSpaceDE w:val="0"/>
      <w:autoSpaceDN w:val="0"/>
      <w:spacing w:after="0" w:line="240" w:lineRule="auto"/>
    </w:pPr>
    <w:rPr>
      <w:rFonts w:cs="Calibri"/>
      <w:lang w:val="pt-PT"/>
    </w:rPr>
  </w:style>
  <w:style w:type="character" w:customStyle="1" w:styleId="RodapChar">
    <w:name w:val="Rodapé Char"/>
    <w:basedOn w:val="Fontepargpadro"/>
    <w:link w:val="Rodap"/>
    <w:uiPriority w:val="99"/>
    <w:rsid w:val="0051056B"/>
    <w:rPr>
      <w:rFonts w:ascii="Calibri" w:eastAsia="Calibri" w:hAnsi="Calibri" w:cs="Calibri"/>
      <w:lang w:val="pt-PT"/>
    </w:rPr>
  </w:style>
  <w:style w:type="character" w:customStyle="1" w:styleId="Ttulo3Char">
    <w:name w:val="Título 3 Char"/>
    <w:basedOn w:val="Fontepargpadro"/>
    <w:link w:val="Ttulo3"/>
    <w:uiPriority w:val="9"/>
    <w:semiHidden/>
    <w:rsid w:val="000B1312"/>
    <w:rPr>
      <w:rFonts w:asciiTheme="majorHAnsi" w:eastAsiaTheme="majorEastAsia" w:hAnsiTheme="majorHAnsi" w:cstheme="majorBidi"/>
      <w:color w:val="1F3763" w:themeColor="accent1" w:themeShade="7F"/>
      <w:sz w:val="24"/>
      <w:szCs w:val="24"/>
    </w:rPr>
  </w:style>
  <w:style w:type="paragraph" w:styleId="Subttulo">
    <w:name w:val="Subtitle"/>
    <w:basedOn w:val="Normal"/>
    <w:link w:val="SubttuloChar"/>
    <w:qFormat/>
    <w:rsid w:val="000B1312"/>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0B1312"/>
    <w:rPr>
      <w:rFonts w:ascii="Times New Roman" w:eastAsia="Times New Roman" w:hAnsi="Times New Roman" w:cs="Times New Roman"/>
      <w:b/>
      <w:i/>
      <w:sz w:val="40"/>
      <w:szCs w:val="20"/>
      <w:lang w:eastAsia="pt-BR"/>
    </w:rPr>
  </w:style>
  <w:style w:type="paragraph" w:styleId="SemEspaamento">
    <w:name w:val="No Spacing"/>
    <w:uiPriority w:val="1"/>
    <w:qFormat/>
    <w:rsid w:val="000B1312"/>
    <w:pPr>
      <w:spacing w:after="0" w:line="240" w:lineRule="auto"/>
    </w:pPr>
    <w:rPr>
      <w:rFonts w:ascii="Calibri" w:eastAsia="Calibri" w:hAnsi="Calibri" w:cs="Times New Roman"/>
    </w:rPr>
  </w:style>
  <w:style w:type="character" w:styleId="Hyperlink">
    <w:name w:val="Hyperlink"/>
    <w:basedOn w:val="Fontepargpadro"/>
    <w:rsid w:val="0042394A"/>
    <w:rPr>
      <w:color w:val="0000FF"/>
      <w:u w:val="single"/>
    </w:rPr>
  </w:style>
  <w:style w:type="paragraph" w:styleId="Textodebalo">
    <w:name w:val="Balloon Text"/>
    <w:basedOn w:val="Normal"/>
    <w:link w:val="TextodebaloChar"/>
    <w:uiPriority w:val="99"/>
    <w:semiHidden/>
    <w:unhideWhenUsed/>
    <w:rsid w:val="0000354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03541"/>
    <w:rPr>
      <w:rFonts w:ascii="Segoe UI" w:eastAsia="Calibri" w:hAnsi="Segoe UI" w:cs="Segoe UI"/>
      <w:sz w:val="18"/>
      <w:szCs w:val="18"/>
    </w:rPr>
  </w:style>
  <w:style w:type="character" w:customStyle="1" w:styleId="Ttulo4Char">
    <w:name w:val="Título 4 Char"/>
    <w:basedOn w:val="Fontepargpadro"/>
    <w:link w:val="Ttulo4"/>
    <w:uiPriority w:val="9"/>
    <w:semiHidden/>
    <w:rsid w:val="007B6EFB"/>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semiHidden/>
    <w:rsid w:val="007B6EFB"/>
    <w:rPr>
      <w:rFonts w:asciiTheme="majorHAnsi" w:eastAsiaTheme="majorEastAsia" w:hAnsiTheme="majorHAnsi" w:cstheme="majorBidi"/>
      <w:color w:val="2F5496" w:themeColor="accent1" w:themeShade="BF"/>
    </w:rPr>
  </w:style>
  <w:style w:type="character" w:customStyle="1" w:styleId="Ttulo6Char">
    <w:name w:val="Título 6 Char"/>
    <w:basedOn w:val="Fontepargpadro"/>
    <w:link w:val="Ttulo6"/>
    <w:uiPriority w:val="9"/>
    <w:semiHidden/>
    <w:rsid w:val="007B6EFB"/>
    <w:rPr>
      <w:rFonts w:asciiTheme="majorHAnsi" w:eastAsiaTheme="majorEastAsia" w:hAnsiTheme="majorHAnsi" w:cstheme="majorBidi"/>
      <w:color w:val="1F3763" w:themeColor="accent1" w:themeShade="7F"/>
    </w:rPr>
  </w:style>
  <w:style w:type="character" w:customStyle="1" w:styleId="Ttulo7Char">
    <w:name w:val="Título 7 Char"/>
    <w:basedOn w:val="Fontepargpadro"/>
    <w:link w:val="Ttulo7"/>
    <w:uiPriority w:val="9"/>
    <w:semiHidden/>
    <w:rsid w:val="007B6EFB"/>
    <w:rPr>
      <w:rFonts w:asciiTheme="majorHAnsi" w:eastAsiaTheme="majorEastAsia" w:hAnsiTheme="majorHAnsi" w:cstheme="majorBidi"/>
      <w:i/>
      <w:iCs/>
      <w:color w:val="1F3763" w:themeColor="accent1" w:themeShade="7F"/>
    </w:rPr>
  </w:style>
  <w:style w:type="character" w:customStyle="1" w:styleId="Ttulo8Char">
    <w:name w:val="Título 8 Char"/>
    <w:basedOn w:val="Fontepargpadro"/>
    <w:link w:val="Ttulo8"/>
    <w:uiPriority w:val="9"/>
    <w:semiHidden/>
    <w:rsid w:val="007B6EFB"/>
    <w:rPr>
      <w:rFonts w:asciiTheme="majorHAnsi" w:eastAsiaTheme="majorEastAsia" w:hAnsiTheme="majorHAnsi" w:cstheme="majorBidi"/>
      <w:color w:val="272727" w:themeColor="text1" w:themeTint="D8"/>
      <w:sz w:val="21"/>
      <w:szCs w:val="21"/>
    </w:rPr>
  </w:style>
  <w:style w:type="paragraph" w:styleId="Recuodecorpodetexto2">
    <w:name w:val="Body Text Indent 2"/>
    <w:basedOn w:val="Normal"/>
    <w:link w:val="Recuodecorpodetexto2Char"/>
    <w:uiPriority w:val="99"/>
    <w:semiHidden/>
    <w:unhideWhenUsed/>
    <w:rsid w:val="007B6EFB"/>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7B6EFB"/>
    <w:rPr>
      <w:rFonts w:ascii="Calibri" w:eastAsia="Calibri" w:hAnsi="Calibri" w:cs="Times New Roman"/>
    </w:rPr>
  </w:style>
  <w:style w:type="paragraph" w:styleId="Corpodetexto2">
    <w:name w:val="Body Text 2"/>
    <w:basedOn w:val="Normal"/>
    <w:link w:val="Corpodetexto2Char"/>
    <w:uiPriority w:val="99"/>
    <w:semiHidden/>
    <w:unhideWhenUsed/>
    <w:rsid w:val="007B6EFB"/>
    <w:pPr>
      <w:spacing w:after="120" w:line="480" w:lineRule="auto"/>
    </w:pPr>
  </w:style>
  <w:style w:type="character" w:customStyle="1" w:styleId="Corpodetexto2Char">
    <w:name w:val="Corpo de texto 2 Char"/>
    <w:basedOn w:val="Fontepargpadro"/>
    <w:link w:val="Corpodetexto2"/>
    <w:uiPriority w:val="99"/>
    <w:semiHidden/>
    <w:rsid w:val="007B6EFB"/>
    <w:rPr>
      <w:rFonts w:ascii="Calibri" w:eastAsia="Calibri" w:hAnsi="Calibri" w:cs="Times New Roman"/>
    </w:rPr>
  </w:style>
  <w:style w:type="table" w:styleId="Tabelacomgrade">
    <w:name w:val="Table Grid"/>
    <w:basedOn w:val="Tabelanormal"/>
    <w:uiPriority w:val="59"/>
    <w:rsid w:val="00B90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uiPriority w:val="99"/>
    <w:rsid w:val="00B90818"/>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artart">
    <w:name w:val="artart"/>
    <w:basedOn w:val="Normal"/>
    <w:uiPriority w:val="99"/>
    <w:semiHidden/>
    <w:rsid w:val="00B90818"/>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ou-paragraph">
    <w:name w:val="dou-paragraph"/>
    <w:basedOn w:val="Normal"/>
    <w:rsid w:val="00B90818"/>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feituracruzeta@yahoo.com.br" TargetMode="External"/><Relationship Id="rId13" Type="http://schemas.openxmlformats.org/officeDocument/2006/relationships/hyperlink" Target="http://www.planalto.gov.br/ccivil_03/constituicao/emendas/emc/emc103.ht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lanalto.gov.br/ccivil_03/constituicao/emendas/emc/emc103.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constituicao/emendas/emc/emc103.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lanalto.gov.br/ccivil_03/constituicao/emendas/emc/emc103.htm" TargetMode="External"/><Relationship Id="rId4" Type="http://schemas.openxmlformats.org/officeDocument/2006/relationships/webSettings" Target="webSettings.xml"/><Relationship Id="rId9" Type="http://schemas.openxmlformats.org/officeDocument/2006/relationships/hyperlink" Target="mailto:prefeituracruzeta@yahoo.com.br"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3860</Words>
  <Characters>20846</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Goldentec</cp:lastModifiedBy>
  <cp:revision>2</cp:revision>
  <cp:lastPrinted>2021-11-23T19:42:00Z</cp:lastPrinted>
  <dcterms:created xsi:type="dcterms:W3CDTF">2021-12-23T14:45:00Z</dcterms:created>
  <dcterms:modified xsi:type="dcterms:W3CDTF">2021-12-23T14:45:00Z</dcterms:modified>
</cp:coreProperties>
</file>